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0ABCB" w14:textId="1A037AB7" w:rsidR="009F53A7" w:rsidRPr="00B33E27" w:rsidRDefault="00423D7B" w:rsidP="009F53A7">
      <w:pPr>
        <w:pStyle w:val="CRCoverPage"/>
        <w:tabs>
          <w:tab w:val="right" w:pos="9639"/>
        </w:tabs>
        <w:spacing w:after="0"/>
        <w:jc w:val="both"/>
        <w:rPr>
          <w:rFonts w:eastAsia="宋体" w:cs="Arial"/>
          <w:b/>
          <w:i/>
          <w:noProof/>
          <w:sz w:val="24"/>
          <w:szCs w:val="24"/>
          <w:lang w:val="de-DE" w:eastAsia="zh-CN"/>
        </w:rPr>
      </w:pPr>
      <w:bookmarkStart w:id="0" w:name="OLE_LINK1"/>
      <w:r w:rsidRPr="00423D7B">
        <w:rPr>
          <w:rFonts w:cs="Arial"/>
          <w:b/>
          <w:noProof/>
          <w:sz w:val="24"/>
          <w:szCs w:val="24"/>
          <w:lang w:val="de-DE"/>
        </w:rPr>
        <w:t>3GPP TSG RAN WG1 #9</w:t>
      </w:r>
      <w:r w:rsidR="006548F8">
        <w:rPr>
          <w:rFonts w:cs="Arial"/>
          <w:b/>
          <w:noProof/>
          <w:sz w:val="24"/>
          <w:szCs w:val="24"/>
          <w:lang w:val="de-DE"/>
        </w:rPr>
        <w:t>9</w:t>
      </w:r>
      <w:r w:rsidR="009F53A7">
        <w:rPr>
          <w:rFonts w:eastAsia="宋体" w:cs="Arial"/>
          <w:b/>
          <w:noProof/>
          <w:sz w:val="24"/>
          <w:szCs w:val="24"/>
          <w:lang w:val="de-DE" w:eastAsia="zh-CN"/>
        </w:rPr>
        <w:tab/>
      </w:r>
      <w:r w:rsidR="00C97E82" w:rsidRPr="00C97E82">
        <w:rPr>
          <w:rFonts w:cs="Arial"/>
          <w:b/>
          <w:bCs/>
          <w:sz w:val="24"/>
          <w:szCs w:val="24"/>
          <w:lang w:val="en-US" w:eastAsia="ja-JP"/>
        </w:rPr>
        <w:t>R1-19</w:t>
      </w:r>
      <w:r w:rsidR="00BF36B1">
        <w:rPr>
          <w:rFonts w:cs="Arial"/>
          <w:b/>
          <w:bCs/>
          <w:sz w:val="24"/>
          <w:szCs w:val="24"/>
          <w:lang w:val="en-US" w:eastAsia="ja-JP"/>
        </w:rPr>
        <w:t>12078</w:t>
      </w:r>
    </w:p>
    <w:bookmarkEnd w:id="0"/>
    <w:p w14:paraId="4EFE683F" w14:textId="2654DC70" w:rsidR="00CE0081" w:rsidRDefault="002125A6" w:rsidP="00AB3E8F">
      <w:pPr>
        <w:pBdr>
          <w:bottom w:val="single" w:sz="12" w:space="1" w:color="auto"/>
        </w:pBdr>
        <w:tabs>
          <w:tab w:val="left" w:pos="1985"/>
        </w:tabs>
        <w:jc w:val="both"/>
        <w:rPr>
          <w:rFonts w:ascii="Arial" w:hAnsi="Arial"/>
          <w:b/>
          <w:lang w:eastAsia="ja-JP"/>
        </w:rPr>
      </w:pPr>
      <w:r w:rsidRPr="002125A6">
        <w:rPr>
          <w:rFonts w:ascii="Arial" w:hAnsi="Arial"/>
          <w:b/>
          <w:lang w:eastAsia="ja-JP"/>
        </w:rPr>
        <w:t>Reno, USA, November 18</w:t>
      </w:r>
      <w:r w:rsidRPr="00A7420E">
        <w:rPr>
          <w:rFonts w:ascii="Arial" w:hAnsi="Arial"/>
          <w:b/>
          <w:vertAlign w:val="superscript"/>
          <w:lang w:eastAsia="ja-JP"/>
        </w:rPr>
        <w:t>th</w:t>
      </w:r>
      <w:r w:rsidRPr="002125A6">
        <w:rPr>
          <w:rFonts w:ascii="Arial" w:hAnsi="Arial"/>
          <w:b/>
          <w:lang w:eastAsia="ja-JP"/>
        </w:rPr>
        <w:t xml:space="preserve"> – 22</w:t>
      </w:r>
      <w:r w:rsidRPr="00A7420E">
        <w:rPr>
          <w:rFonts w:ascii="Arial" w:hAnsi="Arial"/>
          <w:b/>
          <w:vertAlign w:val="superscript"/>
          <w:lang w:eastAsia="ja-JP"/>
        </w:rPr>
        <w:t>nd</w:t>
      </w:r>
      <w:r w:rsidRPr="002125A6">
        <w:rPr>
          <w:rFonts w:ascii="Arial" w:hAnsi="Arial"/>
          <w:b/>
          <w:lang w:eastAsia="ja-JP"/>
        </w:rPr>
        <w:t>, 2019</w:t>
      </w:r>
    </w:p>
    <w:p w14:paraId="20998098" w14:textId="77777777" w:rsidR="002125A6" w:rsidRPr="00423D7B" w:rsidRDefault="002125A6" w:rsidP="00AB3E8F">
      <w:pPr>
        <w:pBdr>
          <w:bottom w:val="single" w:sz="12" w:space="1" w:color="auto"/>
        </w:pBdr>
        <w:tabs>
          <w:tab w:val="left" w:pos="1985"/>
        </w:tabs>
        <w:jc w:val="both"/>
        <w:rPr>
          <w:rFonts w:ascii="Arial" w:hAnsi="Arial"/>
          <w:b/>
          <w:lang w:eastAsia="ja-JP"/>
        </w:rPr>
      </w:pPr>
    </w:p>
    <w:p w14:paraId="438CB38C" w14:textId="214551A9" w:rsidR="00FB6D3D" w:rsidRPr="0036117E" w:rsidRDefault="00A67E9C"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Pr>
          <w:rFonts w:ascii="Arial" w:hAnsi="Arial" w:cs="Arial"/>
          <w:b/>
        </w:rPr>
        <w:t>Agenda Item:</w:t>
      </w:r>
      <w:bookmarkStart w:id="1" w:name="Source"/>
      <w:bookmarkEnd w:id="1"/>
      <w:r>
        <w:rPr>
          <w:rFonts w:ascii="Arial" w:hAnsi="Arial" w:cs="Arial"/>
          <w:b/>
        </w:rPr>
        <w:tab/>
      </w:r>
      <w:r w:rsidR="0023017E" w:rsidRPr="0023017E">
        <w:rPr>
          <w:rFonts w:ascii="Arial" w:hAnsi="Arial" w:cs="Arial"/>
          <w:b/>
        </w:rPr>
        <w:t>7.2.4.</w:t>
      </w:r>
      <w:r w:rsidR="00BD12C9">
        <w:rPr>
          <w:rFonts w:ascii="Arial" w:hAnsi="Arial" w:cs="Arial"/>
          <w:b/>
        </w:rPr>
        <w:t>2.1</w:t>
      </w:r>
    </w:p>
    <w:p w14:paraId="07D0D4A9" w14:textId="77777777" w:rsidR="00554173" w:rsidRPr="00DE5B9D" w:rsidRDefault="00FB6D3D"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04C53AEF" w:rsidR="0059279A" w:rsidRPr="003C2C9B" w:rsidRDefault="00BC4A52" w:rsidP="003C2C9B">
      <w:pPr>
        <w:pBdr>
          <w:bottom w:val="single" w:sz="12" w:space="1" w:color="auto"/>
        </w:pBdr>
        <w:tabs>
          <w:tab w:val="left" w:pos="1985"/>
        </w:tabs>
        <w:spacing w:beforeLines="20" w:before="62" w:afterLines="20" w:after="62"/>
        <w:jc w:val="both"/>
        <w:rPr>
          <w:rFonts w:ascii="Arial" w:hAnsi="Arial" w:cs="Arial"/>
          <w:b/>
        </w:rPr>
      </w:pPr>
      <w:r>
        <w:rPr>
          <w:rFonts w:ascii="Arial" w:hAnsi="Arial" w:cs="Arial"/>
          <w:b/>
        </w:rPr>
        <w:t>Title:</w:t>
      </w:r>
      <w:r w:rsidR="003C2C9B">
        <w:rPr>
          <w:rFonts w:ascii="Arial" w:hAnsi="Arial" w:cs="Arial"/>
          <w:b/>
        </w:rPr>
        <w:tab/>
      </w:r>
      <w:r w:rsidR="00644808" w:rsidRPr="00644808">
        <w:rPr>
          <w:rFonts w:ascii="Arial" w:hAnsi="Arial" w:cs="Arial"/>
          <w:b/>
        </w:rPr>
        <w:t>Discussion on mode 1 resource allocation for NR V2X</w:t>
      </w:r>
    </w:p>
    <w:p w14:paraId="16B651B3" w14:textId="77777777" w:rsidR="00E20320" w:rsidRPr="000E21CD" w:rsidRDefault="0059279A"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r w:rsidR="0023794B">
        <w:rPr>
          <w:rFonts w:ascii="Arial" w:eastAsia="宋体" w:hAnsi="Arial" w:cs="Arial"/>
          <w:b/>
          <w:lang w:eastAsia="zh-CN"/>
        </w:rPr>
        <w:t>/Decision</w:t>
      </w:r>
    </w:p>
    <w:p w14:paraId="6B68EB1C" w14:textId="77777777" w:rsidR="007C0788" w:rsidRDefault="007664D9" w:rsidP="00AB3E8F">
      <w:pPr>
        <w:pStyle w:val="1"/>
        <w:spacing w:beforeLines="50" w:before="156" w:afterLines="50" w:after="156"/>
        <w:ind w:left="432" w:hanging="432"/>
        <w:jc w:val="both"/>
        <w:rPr>
          <w:b/>
          <w:sz w:val="24"/>
          <w:lang w:eastAsia="ko-KR"/>
        </w:rPr>
      </w:pPr>
      <w:r w:rsidRPr="00B11EF0">
        <w:rPr>
          <w:b/>
          <w:sz w:val="24"/>
          <w:lang w:eastAsia="ko-KR"/>
        </w:rPr>
        <w:t>Introduction</w:t>
      </w:r>
    </w:p>
    <w:p w14:paraId="1E80511B" w14:textId="6D37EE21" w:rsidR="007B1A51" w:rsidRDefault="00E4253D" w:rsidP="00615432">
      <w:pPr>
        <w:pStyle w:val="a6"/>
        <w:spacing w:afterLines="50" w:after="156"/>
        <w:jc w:val="both"/>
        <w:rPr>
          <w:sz w:val="20"/>
          <w:szCs w:val="20"/>
          <w:lang w:eastAsia="zh-CN"/>
        </w:rPr>
      </w:pPr>
      <w:r>
        <w:rPr>
          <w:rFonts w:eastAsia="宋体"/>
          <w:sz w:val="20"/>
          <w:szCs w:val="20"/>
          <w:lang w:eastAsia="zh-CN"/>
        </w:rPr>
        <w:t>According to the WID</w:t>
      </w:r>
      <w:r w:rsidR="000E55C7">
        <w:rPr>
          <w:rFonts w:eastAsia="宋体"/>
          <w:sz w:val="20"/>
          <w:szCs w:val="20"/>
          <w:lang w:eastAsia="zh-CN"/>
        </w:rPr>
        <w:t xml:space="preserve"> of Rel-16 NR V2X [1]</w:t>
      </w:r>
      <w:r>
        <w:rPr>
          <w:rFonts w:eastAsia="宋体"/>
          <w:sz w:val="20"/>
          <w:szCs w:val="20"/>
          <w:lang w:eastAsia="zh-CN"/>
        </w:rPr>
        <w:t xml:space="preserve">, one of the objectives is to specify solutions for </w:t>
      </w:r>
      <w:r w:rsidR="007B1A51" w:rsidRPr="00112B2D">
        <w:rPr>
          <w:rFonts w:eastAsia="MS Mincho"/>
          <w:sz w:val="20"/>
          <w:szCs w:val="20"/>
          <w:lang w:eastAsia="ja-JP"/>
        </w:rPr>
        <w:t xml:space="preserve">mode 1 resource allocation. </w:t>
      </w:r>
      <w:r w:rsidR="00615432">
        <w:rPr>
          <w:rFonts w:eastAsia="MS Mincho"/>
          <w:sz w:val="20"/>
          <w:szCs w:val="20"/>
          <w:lang w:eastAsia="ja-JP"/>
        </w:rPr>
        <w:t>During the RAN1#97</w:t>
      </w:r>
      <w:r w:rsidR="00534B25">
        <w:rPr>
          <w:rFonts w:eastAsia="MS Mincho"/>
          <w:sz w:val="20"/>
          <w:szCs w:val="20"/>
          <w:lang w:eastAsia="ja-JP"/>
        </w:rPr>
        <w:t xml:space="preserve">, </w:t>
      </w:r>
      <w:r w:rsidR="00615432">
        <w:rPr>
          <w:rFonts w:eastAsia="MS Mincho"/>
          <w:sz w:val="20"/>
          <w:szCs w:val="20"/>
          <w:lang w:eastAsia="ja-JP"/>
        </w:rPr>
        <w:t xml:space="preserve">RAN1#98 </w:t>
      </w:r>
      <w:r w:rsidR="00180F1F">
        <w:rPr>
          <w:rFonts w:eastAsia="MS Mincho"/>
          <w:sz w:val="20"/>
          <w:szCs w:val="20"/>
          <w:lang w:eastAsia="ja-JP"/>
        </w:rPr>
        <w:t xml:space="preserve">and RAN1#98bis </w:t>
      </w:r>
      <w:r w:rsidR="00615432">
        <w:rPr>
          <w:rFonts w:eastAsia="MS Mincho"/>
          <w:sz w:val="20"/>
          <w:szCs w:val="20"/>
          <w:lang w:eastAsia="ja-JP"/>
        </w:rPr>
        <w:t xml:space="preserve">meetings, some related agreements have been achieved for mode 1. </w:t>
      </w:r>
      <w:r w:rsidR="007B1A51" w:rsidRPr="00112B2D">
        <w:rPr>
          <w:sz w:val="20"/>
          <w:szCs w:val="20"/>
          <w:lang w:eastAsia="zh-CN"/>
        </w:rPr>
        <w:t xml:space="preserve">In this contribution, we </w:t>
      </w:r>
      <w:r w:rsidR="007B1A51">
        <w:rPr>
          <w:sz w:val="20"/>
          <w:szCs w:val="20"/>
          <w:lang w:eastAsia="zh-CN"/>
        </w:rPr>
        <w:t xml:space="preserve">share some further discussions </w:t>
      </w:r>
      <w:r w:rsidR="007B1A51" w:rsidRPr="00112B2D">
        <w:rPr>
          <w:sz w:val="20"/>
          <w:szCs w:val="20"/>
          <w:lang w:eastAsia="zh-CN"/>
        </w:rPr>
        <w:t xml:space="preserve">on the scheduling </w:t>
      </w:r>
      <w:r w:rsidR="00C22AE9">
        <w:rPr>
          <w:sz w:val="20"/>
          <w:szCs w:val="20"/>
          <w:lang w:eastAsia="zh-CN"/>
        </w:rPr>
        <w:t>and reporting</w:t>
      </w:r>
      <w:r w:rsidR="00C22AE9" w:rsidRPr="00112B2D">
        <w:rPr>
          <w:sz w:val="20"/>
          <w:szCs w:val="20"/>
          <w:lang w:eastAsia="zh-CN"/>
        </w:rPr>
        <w:t xml:space="preserve"> </w:t>
      </w:r>
      <w:r w:rsidR="007B1A51" w:rsidRPr="00112B2D">
        <w:rPr>
          <w:sz w:val="20"/>
          <w:szCs w:val="20"/>
          <w:lang w:eastAsia="zh-CN"/>
        </w:rPr>
        <w:t>aspect</w:t>
      </w:r>
      <w:r w:rsidR="007B1A51">
        <w:rPr>
          <w:sz w:val="20"/>
          <w:szCs w:val="20"/>
          <w:lang w:eastAsia="zh-CN"/>
        </w:rPr>
        <w:t>s</w:t>
      </w:r>
      <w:r w:rsidR="007B1A51" w:rsidRPr="00112B2D">
        <w:rPr>
          <w:sz w:val="20"/>
          <w:szCs w:val="20"/>
          <w:lang w:eastAsia="zh-CN"/>
        </w:rPr>
        <w:t xml:space="preserve"> </w:t>
      </w:r>
      <w:r w:rsidR="007B1A51">
        <w:rPr>
          <w:sz w:val="20"/>
          <w:szCs w:val="20"/>
          <w:lang w:eastAsia="zh-CN"/>
        </w:rPr>
        <w:t>for</w:t>
      </w:r>
      <w:r w:rsidR="007B1A51" w:rsidRPr="00112B2D">
        <w:rPr>
          <w:sz w:val="20"/>
          <w:szCs w:val="20"/>
          <w:lang w:eastAsia="zh-CN"/>
        </w:rPr>
        <w:t xml:space="preserve"> </w:t>
      </w:r>
      <w:r w:rsidR="007B1A51">
        <w:rPr>
          <w:sz w:val="20"/>
          <w:szCs w:val="20"/>
          <w:lang w:eastAsia="zh-CN"/>
        </w:rPr>
        <w:t xml:space="preserve">NR-V2X </w:t>
      </w:r>
      <w:r w:rsidR="007B1A51" w:rsidRPr="00112B2D">
        <w:rPr>
          <w:sz w:val="20"/>
          <w:szCs w:val="20"/>
          <w:lang w:eastAsia="zh-CN"/>
        </w:rPr>
        <w:t>mode 1 resource allocation.</w:t>
      </w:r>
    </w:p>
    <w:p w14:paraId="6D53221C" w14:textId="77777777" w:rsidR="007B1A51" w:rsidRPr="007B1A51" w:rsidRDefault="007B1A51" w:rsidP="005540DA">
      <w:pPr>
        <w:spacing w:beforeLines="50" w:before="156" w:afterLines="50" w:after="156"/>
        <w:jc w:val="both"/>
        <w:rPr>
          <w:rFonts w:eastAsia="宋体"/>
          <w:sz w:val="20"/>
          <w:szCs w:val="20"/>
          <w:lang w:eastAsia="zh-CN"/>
        </w:rPr>
      </w:pPr>
    </w:p>
    <w:p w14:paraId="49CA9C78" w14:textId="50C098E4" w:rsidR="001220E2" w:rsidRDefault="004D6898" w:rsidP="00D60B2F">
      <w:pPr>
        <w:pStyle w:val="1"/>
        <w:spacing w:beforeLines="50" w:before="156" w:afterLines="50" w:after="156"/>
        <w:ind w:left="432" w:hanging="432"/>
        <w:jc w:val="both"/>
        <w:rPr>
          <w:rFonts w:eastAsia="宋体"/>
          <w:b/>
          <w:sz w:val="24"/>
          <w:lang w:eastAsia="zh-CN"/>
        </w:rPr>
      </w:pPr>
      <w:bookmarkStart w:id="2" w:name="_Ref228947482"/>
      <w:r>
        <w:rPr>
          <w:rFonts w:eastAsia="宋体"/>
          <w:b/>
          <w:sz w:val="24"/>
          <w:lang w:eastAsia="zh-CN"/>
        </w:rPr>
        <w:t>Discussion</w:t>
      </w:r>
    </w:p>
    <w:p w14:paraId="737E040F" w14:textId="3E2301A4" w:rsidR="00045ACC" w:rsidRPr="00E2107B" w:rsidRDefault="00713969" w:rsidP="00045ACC">
      <w:pPr>
        <w:pStyle w:val="2"/>
        <w:spacing w:afterLines="50" w:after="156"/>
        <w:jc w:val="both"/>
        <w:rPr>
          <w:b/>
          <w:sz w:val="22"/>
          <w:lang w:eastAsia="zh-CN"/>
        </w:rPr>
      </w:pPr>
      <w:r>
        <w:rPr>
          <w:b/>
          <w:sz w:val="22"/>
          <w:lang w:eastAsia="zh-CN"/>
        </w:rPr>
        <w:t>R</w:t>
      </w:r>
      <w:r w:rsidRPr="007439D6">
        <w:rPr>
          <w:b/>
          <w:sz w:val="22"/>
          <w:lang w:eastAsia="zh-CN"/>
        </w:rPr>
        <w:t>etransmission</w:t>
      </w:r>
      <w:r w:rsidR="0008604F">
        <w:rPr>
          <w:b/>
          <w:sz w:val="22"/>
          <w:lang w:eastAsia="zh-CN"/>
        </w:rPr>
        <w:t xml:space="preserve"> indication</w:t>
      </w:r>
      <w:r>
        <w:rPr>
          <w:b/>
          <w:sz w:val="22"/>
          <w:lang w:eastAsia="zh-CN"/>
        </w:rPr>
        <w:t xml:space="preserve"> to</w:t>
      </w:r>
      <w:r w:rsidR="00FA1E80" w:rsidRPr="007439D6">
        <w:rPr>
          <w:b/>
          <w:sz w:val="22"/>
          <w:lang w:eastAsia="zh-CN"/>
        </w:rPr>
        <w:t xml:space="preserve"> </w:t>
      </w:r>
      <w:r w:rsidR="007439D6">
        <w:rPr>
          <w:b/>
          <w:sz w:val="22"/>
          <w:lang w:eastAsia="zh-CN"/>
        </w:rPr>
        <w:t>gNB</w:t>
      </w:r>
    </w:p>
    <w:p w14:paraId="4F9FB753" w14:textId="252D1DD6" w:rsidR="00FA1E80" w:rsidRDefault="00FA1E80" w:rsidP="00FA1E80">
      <w:pPr>
        <w:spacing w:afterLines="50" w:after="156"/>
        <w:jc w:val="both"/>
        <w:rPr>
          <w:rFonts w:eastAsia="宋体"/>
          <w:sz w:val="20"/>
          <w:szCs w:val="20"/>
          <w:lang w:val="x-none" w:eastAsia="zh-CN"/>
        </w:rPr>
      </w:pPr>
      <w:r w:rsidRPr="00FA1E80">
        <w:rPr>
          <w:rFonts w:eastAsia="宋体"/>
          <w:sz w:val="20"/>
          <w:szCs w:val="20"/>
          <w:lang w:val="x-none" w:eastAsia="zh-CN"/>
        </w:rPr>
        <w:t xml:space="preserve">In </w:t>
      </w:r>
      <w:r w:rsidR="0067335A">
        <w:rPr>
          <w:rFonts w:eastAsia="宋体"/>
          <w:sz w:val="20"/>
          <w:szCs w:val="20"/>
          <w:lang w:val="x-none" w:eastAsia="zh-CN"/>
        </w:rPr>
        <w:t xml:space="preserve">the </w:t>
      </w:r>
      <w:r w:rsidRPr="00FA1E80">
        <w:rPr>
          <w:rFonts w:eastAsia="宋体"/>
          <w:sz w:val="20"/>
          <w:szCs w:val="20"/>
          <w:lang w:val="x-none" w:eastAsia="zh-CN"/>
        </w:rPr>
        <w:t>RAN1#</w:t>
      </w:r>
      <w:r w:rsidR="006A498B" w:rsidRPr="00FA1E80">
        <w:rPr>
          <w:rFonts w:eastAsia="宋体"/>
          <w:sz w:val="20"/>
          <w:szCs w:val="20"/>
          <w:lang w:val="x-none" w:eastAsia="zh-CN"/>
        </w:rPr>
        <w:t>9</w:t>
      </w:r>
      <w:r w:rsidR="006A498B">
        <w:rPr>
          <w:rFonts w:eastAsia="宋体"/>
          <w:sz w:val="20"/>
          <w:szCs w:val="20"/>
          <w:lang w:eastAsia="zh-CN"/>
        </w:rPr>
        <w:t>7</w:t>
      </w:r>
      <w:r w:rsidR="006A498B" w:rsidRPr="00FA1E80">
        <w:rPr>
          <w:rFonts w:eastAsia="宋体"/>
          <w:sz w:val="20"/>
          <w:szCs w:val="20"/>
          <w:lang w:val="x-none" w:eastAsia="zh-CN"/>
        </w:rPr>
        <w:t xml:space="preserve"> </w:t>
      </w:r>
      <w:r w:rsidRPr="00FA1E80">
        <w:rPr>
          <w:rFonts w:eastAsia="宋体"/>
          <w:sz w:val="20"/>
          <w:szCs w:val="20"/>
          <w:lang w:val="x-none" w:eastAsia="zh-CN"/>
        </w:rPr>
        <w:t xml:space="preserve">meeting, </w:t>
      </w:r>
      <w:bookmarkStart w:id="3" w:name="OLE_LINK24"/>
      <w:bookmarkStart w:id="4" w:name="OLE_LINK25"/>
      <w:r w:rsidRPr="00FA1E80">
        <w:rPr>
          <w:rFonts w:eastAsia="宋体"/>
          <w:sz w:val="20"/>
          <w:szCs w:val="20"/>
          <w:lang w:val="x-none" w:eastAsia="zh-CN"/>
        </w:rPr>
        <w:t xml:space="preserve">the following agreements on </w:t>
      </w:r>
      <w:r w:rsidR="0067335A">
        <w:rPr>
          <w:rFonts w:eastAsia="宋体"/>
          <w:sz w:val="20"/>
          <w:szCs w:val="20"/>
          <w:lang w:val="x-none" w:eastAsia="zh-CN"/>
        </w:rPr>
        <w:t xml:space="preserve">indicating </w:t>
      </w:r>
      <w:r w:rsidRPr="00FA1E80">
        <w:rPr>
          <w:rFonts w:eastAsia="宋体"/>
          <w:sz w:val="20"/>
          <w:szCs w:val="20"/>
          <w:lang w:val="x-none" w:eastAsia="zh-CN"/>
        </w:rPr>
        <w:t xml:space="preserve">retransmission in mode 1 for unicast and groupcast </w:t>
      </w:r>
      <w:r w:rsidR="00020EA2">
        <w:rPr>
          <w:rFonts w:eastAsia="宋体"/>
          <w:sz w:val="20"/>
          <w:szCs w:val="20"/>
          <w:lang w:val="x-none" w:eastAsia="zh-CN"/>
        </w:rPr>
        <w:t>have been made</w:t>
      </w:r>
      <w:bookmarkEnd w:id="3"/>
      <w:bookmarkEnd w:id="4"/>
      <w:r w:rsidR="00FB0FE9">
        <w:rPr>
          <w:rFonts w:eastAsia="宋体"/>
          <w:sz w:val="20"/>
          <w:szCs w:val="20"/>
          <w:lang w:val="x-none" w:eastAsia="zh-CN"/>
        </w:rPr>
        <w:t>.</w:t>
      </w:r>
      <w:r w:rsidRPr="00FA1E80">
        <w:rPr>
          <w:rFonts w:eastAsia="宋体"/>
          <w:sz w:val="20"/>
          <w:szCs w:val="20"/>
          <w:lang w:val="x-none" w:eastAsia="zh-CN"/>
        </w:rPr>
        <w:t xml:space="preserve"> </w:t>
      </w:r>
    </w:p>
    <w:p w14:paraId="0DA200DE" w14:textId="4E7D531A" w:rsidR="00233BF5" w:rsidRPr="00FA1E80" w:rsidRDefault="00233BF5" w:rsidP="00FA1E80">
      <w:pPr>
        <w:spacing w:afterLines="50" w:after="156"/>
        <w:jc w:val="both"/>
        <w:rPr>
          <w:rFonts w:eastAsia="宋体"/>
          <w:sz w:val="20"/>
          <w:szCs w:val="20"/>
          <w:lang w:val="x-none" w:eastAsia="zh-CN"/>
        </w:rPr>
      </w:pPr>
      <w:r w:rsidRPr="00922A1F">
        <w:rPr>
          <w:rFonts w:eastAsia="宋体"/>
          <w:noProof/>
          <w:sz w:val="20"/>
          <w:szCs w:val="20"/>
          <w:lang w:eastAsia="zh-CN"/>
        </w:rPr>
        <mc:AlternateContent>
          <mc:Choice Requires="wps">
            <w:drawing>
              <wp:inline distT="0" distB="0" distL="0" distR="0" wp14:anchorId="38E9F485" wp14:editId="025677A0">
                <wp:extent cx="6108700" cy="1404620"/>
                <wp:effectExtent l="0" t="0" r="25400" b="2540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404620"/>
                        </a:xfrm>
                        <a:prstGeom prst="rect">
                          <a:avLst/>
                        </a:prstGeom>
                        <a:solidFill>
                          <a:srgbClr val="FFFFFF"/>
                        </a:solidFill>
                        <a:ln w="9525">
                          <a:solidFill>
                            <a:srgbClr val="000000"/>
                          </a:solidFill>
                          <a:miter lim="800000"/>
                          <a:headEnd/>
                          <a:tailEnd/>
                        </a:ln>
                      </wps:spPr>
                      <wps:txbx>
                        <w:txbxContent>
                          <w:p w14:paraId="25B61CED" w14:textId="77777777" w:rsidR="00642A1B" w:rsidRPr="00233BF5" w:rsidRDefault="00642A1B" w:rsidP="002A09F6">
                            <w:pPr>
                              <w:spacing w:after="120"/>
                              <w:jc w:val="both"/>
                              <w:rPr>
                                <w:rFonts w:eastAsia="宋体"/>
                                <w:sz w:val="20"/>
                                <w:szCs w:val="20"/>
                                <w:lang w:eastAsia="zh-CN"/>
                              </w:rPr>
                            </w:pPr>
                            <w:r w:rsidRPr="00233BF5">
                              <w:rPr>
                                <w:rFonts w:eastAsia="宋体"/>
                                <w:sz w:val="20"/>
                                <w:szCs w:val="20"/>
                                <w:highlight w:val="green"/>
                                <w:lang w:eastAsia="zh-CN"/>
                              </w:rPr>
                              <w:t>Agreements:</w:t>
                            </w:r>
                          </w:p>
                          <w:p w14:paraId="2435538D" w14:textId="77777777" w:rsidR="00F94BD2" w:rsidRPr="00F94BD2" w:rsidRDefault="00F94BD2" w:rsidP="00F94BD2">
                            <w:pPr>
                              <w:numPr>
                                <w:ilvl w:val="0"/>
                                <w:numId w:val="21"/>
                              </w:numPr>
                              <w:rPr>
                                <w:rFonts w:ascii="Times" w:eastAsia="Batang" w:hAnsi="Times"/>
                                <w:sz w:val="20"/>
                                <w:szCs w:val="20"/>
                                <w:lang w:val="en-GB" w:eastAsia="ja-JP"/>
                              </w:rPr>
                            </w:pPr>
                            <w:r w:rsidRPr="00F94BD2">
                              <w:rPr>
                                <w:rFonts w:ascii="Times" w:eastAsia="Batang" w:hAnsi="Times"/>
                                <w:sz w:val="20"/>
                                <w:szCs w:val="20"/>
                                <w:lang w:val="en-GB" w:eastAsia="ja-JP"/>
                              </w:rPr>
                              <w:t>Sidelink HARQ ACK/NACK report from transmitter UE to gNB is supported with details FFS.</w:t>
                            </w:r>
                          </w:p>
                          <w:p w14:paraId="2CD30032" w14:textId="77777777" w:rsidR="00F94BD2" w:rsidRPr="00F94BD2" w:rsidRDefault="00F94BD2" w:rsidP="00F94BD2">
                            <w:pPr>
                              <w:ind w:leftChars="400" w:left="960"/>
                              <w:rPr>
                                <w:rFonts w:ascii="Times" w:eastAsia="Batang" w:hAnsi="Times"/>
                                <w:sz w:val="20"/>
                                <w:szCs w:val="20"/>
                                <w:lang w:val="en-GB" w:eastAsia="ja-JP"/>
                              </w:rPr>
                            </w:pPr>
                            <w:r w:rsidRPr="00F94BD2">
                              <w:rPr>
                                <w:rFonts w:ascii="Times" w:eastAsia="Batang" w:hAnsi="Times"/>
                                <w:sz w:val="20"/>
                                <w:szCs w:val="20"/>
                                <w:lang w:val="en-GB" w:eastAsia="ja-JP"/>
                              </w:rPr>
                              <w:t>Note: this reverts the following agreement from RAN1#96:</w:t>
                            </w:r>
                          </w:p>
                          <w:p w14:paraId="35BB4BF1" w14:textId="77777777" w:rsidR="00F94BD2" w:rsidRPr="00F94BD2" w:rsidRDefault="00F94BD2" w:rsidP="00F94BD2">
                            <w:pPr>
                              <w:numPr>
                                <w:ilvl w:val="1"/>
                                <w:numId w:val="21"/>
                              </w:numPr>
                              <w:rPr>
                                <w:rFonts w:ascii="Times" w:eastAsia="Batang" w:hAnsi="Times"/>
                                <w:sz w:val="20"/>
                                <w:szCs w:val="20"/>
                                <w:lang w:val="en-GB" w:eastAsia="ja-JP"/>
                              </w:rPr>
                            </w:pPr>
                            <w:r w:rsidRPr="00F94BD2">
                              <w:rPr>
                                <w:rFonts w:ascii="Times" w:eastAsia="Batang" w:hAnsi="Times"/>
                                <w:sz w:val="20"/>
                                <w:szCs w:val="20"/>
                                <w:lang w:val="en-GB" w:eastAsia="ja-JP"/>
                              </w:rPr>
                              <w:t>Sidelink HARQ ACK/NACK report from UE to gNB is not supported in Rel-16.</w:t>
                            </w:r>
                          </w:p>
                          <w:p w14:paraId="3490CDC2" w14:textId="3685C1EE" w:rsidR="00642A1B" w:rsidRPr="00F94BD2" w:rsidRDefault="00F94BD2" w:rsidP="00F94BD2">
                            <w:pPr>
                              <w:numPr>
                                <w:ilvl w:val="0"/>
                                <w:numId w:val="21"/>
                              </w:numPr>
                              <w:rPr>
                                <w:rFonts w:ascii="Times" w:eastAsia="Batang" w:hAnsi="Times"/>
                                <w:sz w:val="20"/>
                                <w:szCs w:val="20"/>
                                <w:lang w:val="en-GB" w:eastAsia="ja-JP"/>
                              </w:rPr>
                            </w:pPr>
                            <w:r w:rsidRPr="00F94BD2">
                              <w:rPr>
                                <w:rFonts w:ascii="Times" w:eastAsia="Batang" w:hAnsi="Times"/>
                                <w:sz w:val="20"/>
                                <w:szCs w:val="20"/>
                                <w:lang w:val="en-GB" w:eastAsia="ja-JP"/>
                              </w:rPr>
                              <w:t>SR/BSR report to gNB for the purpose of requesting resources for HARQ retransmission is not supported.</w:t>
                            </w:r>
                          </w:p>
                        </w:txbxContent>
                      </wps:txbx>
                      <wps:bodyPr rot="0" vert="horz" wrap="square" lIns="91440" tIns="45720" rIns="91440" bIns="45720" anchor="t" anchorCtr="0">
                        <a:spAutoFit/>
                      </wps:bodyPr>
                    </wps:wsp>
                  </a:graphicData>
                </a:graphic>
              </wp:inline>
            </w:drawing>
          </mc:Choice>
          <mc:Fallback xmlns:cx="http://schemas.microsoft.com/office/drawing/2014/chartex" xmlns:cx1="http://schemas.microsoft.com/office/drawing/2015/9/8/chartex" xmlns:w16se="http://schemas.microsoft.com/office/word/2015/wordml/symex">
            <w:pict>
              <v:shapetype w14:anchorId="38E9F485" id="_x0000_t202" coordsize="21600,21600" o:spt="202" path="m,l,21600r21600,l21600,xe">
                <v:stroke joinstyle="miter"/>
                <v:path gradientshapeok="t" o:connecttype="rect"/>
              </v:shapetype>
              <v:shape id="文本框 3" o:spid="_x0000_s1026" type="#_x0000_t202" style="width:48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">
                <v:textbox style="mso-fit-shape-to-text:t">
                  <w:txbxContent>
                    <w:p w14:paraId="25B61CED" w14:textId="77777777" w:rsidR="00642A1B" w:rsidRPr="00233BF5" w:rsidRDefault="00642A1B" w:rsidP="002A09F6">
                      <w:pPr>
                        <w:spacing w:after="120"/>
                        <w:jc w:val="both"/>
                        <w:rPr>
                          <w:rFonts w:eastAsia="SimSun"/>
                          <w:sz w:val="20"/>
                          <w:szCs w:val="20"/>
                          <w:lang w:eastAsia="zh-CN"/>
                        </w:rPr>
                      </w:pPr>
                      <w:r w:rsidRPr="00233BF5">
                        <w:rPr>
                          <w:rFonts w:eastAsia="SimSun"/>
                          <w:sz w:val="20"/>
                          <w:szCs w:val="20"/>
                          <w:highlight w:val="green"/>
                          <w:lang w:eastAsia="zh-CN"/>
                        </w:rPr>
                        <w:t>Agreements:</w:t>
                      </w:r>
                    </w:p>
                    <w:p w14:paraId="2435538D" w14:textId="77777777" w:rsidR="00F94BD2" w:rsidRPr="00F94BD2" w:rsidRDefault="00F94BD2" w:rsidP="00F94BD2">
                      <w:pPr>
                        <w:numPr>
                          <w:ilvl w:val="0"/>
                          <w:numId w:val="21"/>
                        </w:numPr>
                        <w:rPr>
                          <w:rFonts w:ascii="Times" w:eastAsia="Batang" w:hAnsi="Times"/>
                          <w:sz w:val="20"/>
                          <w:szCs w:val="20"/>
                          <w:lang w:val="en-GB" w:eastAsia="ja-JP"/>
                        </w:rPr>
                      </w:pPr>
                      <w:r w:rsidRPr="00F94BD2">
                        <w:rPr>
                          <w:rFonts w:ascii="Times" w:eastAsia="Batang" w:hAnsi="Times"/>
                          <w:sz w:val="20"/>
                          <w:szCs w:val="20"/>
                          <w:lang w:val="en-GB" w:eastAsia="ja-JP"/>
                        </w:rPr>
                        <w:t>Sidelink HARQ ACK/NACK report from transmitter UE to gNB is supported with details FFS.</w:t>
                      </w:r>
                    </w:p>
                    <w:p w14:paraId="2CD30032" w14:textId="77777777" w:rsidR="00F94BD2" w:rsidRPr="00F94BD2" w:rsidRDefault="00F94BD2" w:rsidP="00F94BD2">
                      <w:pPr>
                        <w:ind w:leftChars="400" w:left="960"/>
                        <w:rPr>
                          <w:rFonts w:ascii="Times" w:eastAsia="Batang" w:hAnsi="Times"/>
                          <w:sz w:val="20"/>
                          <w:szCs w:val="20"/>
                          <w:lang w:val="en-GB" w:eastAsia="ja-JP"/>
                        </w:rPr>
                      </w:pPr>
                      <w:r w:rsidRPr="00F94BD2">
                        <w:rPr>
                          <w:rFonts w:ascii="Times" w:eastAsia="Batang" w:hAnsi="Times"/>
                          <w:sz w:val="20"/>
                          <w:szCs w:val="20"/>
                          <w:lang w:val="en-GB" w:eastAsia="ja-JP"/>
                        </w:rPr>
                        <w:t>Note: this reverts the following agreement from RAN1#96:</w:t>
                      </w:r>
                    </w:p>
                    <w:p w14:paraId="35BB4BF1" w14:textId="77777777" w:rsidR="00F94BD2" w:rsidRPr="00F94BD2" w:rsidRDefault="00F94BD2" w:rsidP="00F94BD2">
                      <w:pPr>
                        <w:numPr>
                          <w:ilvl w:val="1"/>
                          <w:numId w:val="21"/>
                        </w:numPr>
                        <w:rPr>
                          <w:rFonts w:ascii="Times" w:eastAsia="Batang" w:hAnsi="Times"/>
                          <w:sz w:val="20"/>
                          <w:szCs w:val="20"/>
                          <w:lang w:val="en-GB" w:eastAsia="ja-JP"/>
                        </w:rPr>
                      </w:pPr>
                      <w:r w:rsidRPr="00F94BD2">
                        <w:rPr>
                          <w:rFonts w:ascii="Times" w:eastAsia="Batang" w:hAnsi="Times"/>
                          <w:sz w:val="20"/>
                          <w:szCs w:val="20"/>
                          <w:lang w:val="en-GB" w:eastAsia="ja-JP"/>
                        </w:rPr>
                        <w:t>Sidelink HARQ ACK/NACK report from UE to gNB is not supported in Rel-16.</w:t>
                      </w:r>
                    </w:p>
                    <w:p w14:paraId="3490CDC2" w14:textId="3685C1EE" w:rsidR="00642A1B" w:rsidRPr="00F94BD2" w:rsidRDefault="00F94BD2" w:rsidP="00F94BD2">
                      <w:pPr>
                        <w:numPr>
                          <w:ilvl w:val="0"/>
                          <w:numId w:val="21"/>
                        </w:numPr>
                        <w:rPr>
                          <w:rFonts w:ascii="Times" w:eastAsia="Batang" w:hAnsi="Times"/>
                          <w:sz w:val="20"/>
                          <w:szCs w:val="20"/>
                          <w:lang w:val="en-GB" w:eastAsia="ja-JP"/>
                        </w:rPr>
                      </w:pPr>
                      <w:r w:rsidRPr="00F94BD2">
                        <w:rPr>
                          <w:rFonts w:ascii="Times" w:eastAsia="Batang" w:hAnsi="Times"/>
                          <w:sz w:val="20"/>
                          <w:szCs w:val="20"/>
                          <w:lang w:val="en-GB" w:eastAsia="ja-JP"/>
                        </w:rPr>
                        <w:t>SR/BSR report to gNB for the purpose of requesting resources for HARQ retransmission is not supported.</w:t>
                      </w:r>
                    </w:p>
                  </w:txbxContent>
                </v:textbox>
                <w10:anchorlock/>
              </v:shape>
            </w:pict>
          </mc:Fallback>
        </mc:AlternateContent>
      </w:r>
    </w:p>
    <w:p w14:paraId="09038F94" w14:textId="35DDBD04" w:rsidR="00974D77" w:rsidRDefault="00F94BD2" w:rsidP="00976992">
      <w:pPr>
        <w:tabs>
          <w:tab w:val="left" w:pos="700"/>
        </w:tabs>
        <w:spacing w:after="120"/>
        <w:jc w:val="both"/>
        <w:rPr>
          <w:rFonts w:eastAsia="MS Mincho"/>
          <w:sz w:val="20"/>
          <w:szCs w:val="20"/>
          <w:lang w:eastAsia="ja-JP"/>
        </w:rPr>
      </w:pPr>
      <w:r w:rsidRPr="00F94BD2">
        <w:rPr>
          <w:rFonts w:eastAsia="MS Mincho" w:hint="eastAsia"/>
          <w:sz w:val="20"/>
          <w:szCs w:val="20"/>
          <w:lang w:eastAsia="ja-JP"/>
        </w:rPr>
        <w:t xml:space="preserve">Based on </w:t>
      </w:r>
      <w:r>
        <w:rPr>
          <w:rFonts w:eastAsia="MS Mincho"/>
          <w:sz w:val="20"/>
          <w:szCs w:val="20"/>
          <w:lang w:eastAsia="ja-JP"/>
        </w:rPr>
        <w:t xml:space="preserve">the </w:t>
      </w:r>
      <w:r w:rsidRPr="00F94BD2">
        <w:rPr>
          <w:rFonts w:eastAsia="MS Mincho" w:hint="eastAsia"/>
          <w:sz w:val="20"/>
          <w:szCs w:val="20"/>
          <w:lang w:eastAsia="ja-JP"/>
        </w:rPr>
        <w:t xml:space="preserve">above agreements, </w:t>
      </w:r>
      <w:bookmarkStart w:id="5" w:name="OLE_LINK11"/>
      <w:r w:rsidR="00B943CD" w:rsidRPr="00B943CD">
        <w:rPr>
          <w:rFonts w:eastAsia="MS Mincho"/>
          <w:sz w:val="20"/>
          <w:szCs w:val="20"/>
          <w:lang w:eastAsia="ja-JP"/>
        </w:rPr>
        <w:t>HARQ ACK/NACK</w:t>
      </w:r>
      <w:bookmarkEnd w:id="5"/>
      <w:r w:rsidR="00B943CD">
        <w:rPr>
          <w:rFonts w:eastAsia="MS Mincho"/>
          <w:sz w:val="20"/>
          <w:szCs w:val="20"/>
          <w:lang w:eastAsia="ja-JP"/>
        </w:rPr>
        <w:t xml:space="preserve"> is re-agreed for r</w:t>
      </w:r>
      <w:r w:rsidR="00B943CD" w:rsidRPr="00B943CD">
        <w:rPr>
          <w:rFonts w:eastAsia="MS Mincho"/>
          <w:sz w:val="20"/>
          <w:szCs w:val="20"/>
          <w:lang w:eastAsia="ja-JP"/>
        </w:rPr>
        <w:t>etransmission indication to gNB</w:t>
      </w:r>
      <w:r w:rsidR="00B943CD">
        <w:rPr>
          <w:rFonts w:eastAsia="MS Mincho"/>
          <w:sz w:val="20"/>
          <w:szCs w:val="20"/>
          <w:lang w:eastAsia="ja-JP"/>
        </w:rPr>
        <w:t xml:space="preserve">, instead of SR/BSR. In our opinion, besides confirming sidelink </w:t>
      </w:r>
      <w:r w:rsidR="00B943CD" w:rsidRPr="00B943CD">
        <w:rPr>
          <w:rFonts w:eastAsia="MS Mincho"/>
          <w:sz w:val="20"/>
          <w:szCs w:val="20"/>
          <w:lang w:eastAsia="ja-JP"/>
        </w:rPr>
        <w:t>HARQ ACK/NACK</w:t>
      </w:r>
      <w:r w:rsidR="00B943CD">
        <w:rPr>
          <w:rFonts w:eastAsia="MS Mincho"/>
          <w:sz w:val="20"/>
          <w:szCs w:val="20"/>
          <w:lang w:eastAsia="ja-JP"/>
        </w:rPr>
        <w:t xml:space="preserve"> is reported to gNB from transmitter UE, some other details of the reporting mechanism should also be considered.</w:t>
      </w:r>
    </w:p>
    <w:p w14:paraId="77FF5D31" w14:textId="38452E9C" w:rsidR="00DA0B40" w:rsidRDefault="008C7DB5" w:rsidP="005706CE">
      <w:pPr>
        <w:pStyle w:val="afd"/>
        <w:ind w:firstLineChars="0" w:firstLine="0"/>
        <w:rPr>
          <w:rFonts w:eastAsia="MS Mincho"/>
          <w:sz w:val="20"/>
          <w:szCs w:val="20"/>
          <w:lang w:eastAsia="ja-JP"/>
        </w:rPr>
      </w:pPr>
      <w:r>
        <w:rPr>
          <w:rFonts w:eastAsia="MS Mincho"/>
          <w:sz w:val="20"/>
          <w:szCs w:val="20"/>
          <w:lang w:eastAsia="ja-JP"/>
        </w:rPr>
        <w:t>In the RAN1</w:t>
      </w:r>
      <w:r w:rsidR="00DA0B40">
        <w:rPr>
          <w:rFonts w:eastAsia="MS Mincho"/>
          <w:sz w:val="20"/>
          <w:szCs w:val="20"/>
          <w:lang w:eastAsia="ja-JP"/>
        </w:rPr>
        <w:t>#98b</w:t>
      </w:r>
      <w:r>
        <w:rPr>
          <w:rFonts w:eastAsia="MS Mincho"/>
          <w:sz w:val="20"/>
          <w:szCs w:val="20"/>
          <w:lang w:eastAsia="ja-JP"/>
        </w:rPr>
        <w:t xml:space="preserve"> meeting, </w:t>
      </w:r>
      <w:r w:rsidR="00DA0B40">
        <w:rPr>
          <w:rFonts w:eastAsia="MS Mincho"/>
          <w:sz w:val="20"/>
          <w:szCs w:val="20"/>
          <w:lang w:eastAsia="ja-JP"/>
        </w:rPr>
        <w:t>the following agreements</w:t>
      </w:r>
      <w:r w:rsidR="00712E8E">
        <w:rPr>
          <w:rFonts w:eastAsia="MS Mincho"/>
          <w:sz w:val="20"/>
          <w:szCs w:val="20"/>
          <w:lang w:eastAsia="ja-JP"/>
        </w:rPr>
        <w:t xml:space="preserve"> on</w:t>
      </w:r>
      <w:r w:rsidR="005E3277">
        <w:rPr>
          <w:rFonts w:eastAsia="MS Mincho"/>
          <w:sz w:val="20"/>
          <w:szCs w:val="20"/>
          <w:lang w:eastAsia="ja-JP"/>
        </w:rPr>
        <w:t xml:space="preserve"> procedure and signaling for selectin</w:t>
      </w:r>
      <w:r w:rsidR="00712E8E" w:rsidRPr="00712E8E">
        <w:rPr>
          <w:color w:val="000000"/>
          <w:sz w:val="20"/>
          <w:szCs w:val="20"/>
          <w:lang w:eastAsia="ja-JP"/>
        </w:rPr>
        <w:t xml:space="preserve">g PUCCH offset/resource </w:t>
      </w:r>
      <w:r w:rsidR="00DA0B40">
        <w:rPr>
          <w:rFonts w:eastAsia="MS Mincho"/>
          <w:sz w:val="20"/>
          <w:szCs w:val="20"/>
          <w:lang w:eastAsia="ja-JP"/>
        </w:rPr>
        <w:t>have been made.</w:t>
      </w:r>
    </w:p>
    <w:p w14:paraId="2102C896" w14:textId="3519C373" w:rsidR="00DA0B40" w:rsidRDefault="00DA0B40" w:rsidP="005706CE">
      <w:pPr>
        <w:pStyle w:val="afd"/>
        <w:ind w:firstLineChars="0" w:firstLine="0"/>
        <w:rPr>
          <w:rFonts w:eastAsia="MS Mincho"/>
          <w:sz w:val="20"/>
          <w:szCs w:val="20"/>
          <w:lang w:eastAsia="ja-JP"/>
        </w:rPr>
      </w:pPr>
      <w:r w:rsidRPr="00922A1F">
        <w:rPr>
          <w:rFonts w:eastAsia="宋体"/>
          <w:noProof/>
          <w:sz w:val="20"/>
          <w:szCs w:val="20"/>
          <w:lang w:eastAsia="zh-CN"/>
        </w:rPr>
        <w:lastRenderedPageBreak/>
        <mc:AlternateContent>
          <mc:Choice Requires="wps">
            <w:drawing>
              <wp:inline distT="0" distB="0" distL="0" distR="0" wp14:anchorId="386BCFD8" wp14:editId="1B116CBC">
                <wp:extent cx="6108700" cy="1404620"/>
                <wp:effectExtent l="0" t="0" r="25400" b="25400"/>
                <wp:docPr id="6"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404620"/>
                        </a:xfrm>
                        <a:prstGeom prst="rect">
                          <a:avLst/>
                        </a:prstGeom>
                        <a:solidFill>
                          <a:srgbClr val="FFFFFF"/>
                        </a:solidFill>
                        <a:ln w="9525">
                          <a:solidFill>
                            <a:srgbClr val="000000"/>
                          </a:solidFill>
                          <a:miter lim="800000"/>
                          <a:headEnd/>
                          <a:tailEnd/>
                        </a:ln>
                      </wps:spPr>
                      <wps:txbx>
                        <w:txbxContent>
                          <w:p w14:paraId="7984F23A" w14:textId="77777777" w:rsidR="00DA0B40" w:rsidRPr="00712E8E" w:rsidRDefault="00DA0B40" w:rsidP="00DA0B40">
                            <w:pPr>
                              <w:rPr>
                                <w:sz w:val="20"/>
                                <w:szCs w:val="20"/>
                                <w:lang w:eastAsia="x-none"/>
                              </w:rPr>
                            </w:pPr>
                            <w:r w:rsidRPr="00712E8E">
                              <w:rPr>
                                <w:sz w:val="20"/>
                                <w:szCs w:val="20"/>
                                <w:highlight w:val="green"/>
                                <w:lang w:eastAsia="x-none"/>
                              </w:rPr>
                              <w:t>Agreements</w:t>
                            </w:r>
                            <w:r w:rsidRPr="00712E8E">
                              <w:rPr>
                                <w:sz w:val="20"/>
                                <w:szCs w:val="20"/>
                                <w:lang w:eastAsia="x-none"/>
                              </w:rPr>
                              <w:t>:</w:t>
                            </w:r>
                          </w:p>
                          <w:p w14:paraId="7C4D9DE4" w14:textId="77777777" w:rsidR="00DA0B40" w:rsidRPr="00712E8E" w:rsidRDefault="00DA0B40" w:rsidP="00DA0B40">
                            <w:pPr>
                              <w:rPr>
                                <w:color w:val="000000"/>
                                <w:sz w:val="20"/>
                                <w:szCs w:val="20"/>
                                <w:lang w:eastAsia="x-none"/>
                              </w:rPr>
                            </w:pPr>
                            <w:r w:rsidRPr="00712E8E">
                              <w:rPr>
                                <w:color w:val="000000"/>
                                <w:sz w:val="20"/>
                                <w:szCs w:val="20"/>
                                <w:lang w:eastAsia="x-none"/>
                              </w:rPr>
                              <w:t xml:space="preserve">For reporting SL HARQ-ACK to the gNB: </w:t>
                            </w:r>
                          </w:p>
                          <w:p w14:paraId="48AF39BA" w14:textId="743CD83C" w:rsidR="00DA0B40" w:rsidRPr="00712E8E" w:rsidRDefault="00DA0B40" w:rsidP="00DA0B40">
                            <w:pPr>
                              <w:pStyle w:val="afd"/>
                              <w:numPr>
                                <w:ilvl w:val="0"/>
                                <w:numId w:val="21"/>
                              </w:numPr>
                              <w:spacing w:after="160" w:line="259" w:lineRule="auto"/>
                              <w:ind w:firstLineChars="0"/>
                              <w:rPr>
                                <w:strike/>
                                <w:color w:val="000000"/>
                                <w:sz w:val="20"/>
                                <w:szCs w:val="20"/>
                                <w:lang w:eastAsia="ja-JP"/>
                              </w:rPr>
                            </w:pPr>
                            <w:r w:rsidRPr="00712E8E">
                              <w:rPr>
                                <w:color w:val="000000"/>
                                <w:sz w:val="20"/>
                                <w:szCs w:val="20"/>
                                <w:lang w:eastAsia="ja-JP"/>
                              </w:rPr>
                              <w:t xml:space="preserve">For dynamic grant and configured grant type-2 in SL, the Rel-15 procedure and </w:t>
                            </w:r>
                            <w:r w:rsidR="00712E8E" w:rsidRPr="00712E8E">
                              <w:rPr>
                                <w:color w:val="000000"/>
                                <w:sz w:val="20"/>
                                <w:szCs w:val="20"/>
                                <w:lang w:eastAsia="ja-JP"/>
                              </w:rPr>
                              <w:t>signaling</w:t>
                            </w:r>
                            <w:r w:rsidRPr="00712E8E">
                              <w:rPr>
                                <w:color w:val="000000"/>
                                <w:sz w:val="20"/>
                                <w:szCs w:val="20"/>
                                <w:lang w:eastAsia="ja-JP"/>
                              </w:rPr>
                              <w:t xml:space="preserve"> for DL HARQ-ACK are reused for the purpose of selecting PUCCH offset/resource and format in UL. </w:t>
                            </w:r>
                          </w:p>
                          <w:p w14:paraId="05465ED4" w14:textId="77777777" w:rsidR="00DA0B40" w:rsidRPr="00712E8E" w:rsidRDefault="00DA0B40" w:rsidP="00DA0B40">
                            <w:pPr>
                              <w:pStyle w:val="afd"/>
                              <w:numPr>
                                <w:ilvl w:val="1"/>
                                <w:numId w:val="21"/>
                              </w:numPr>
                              <w:spacing w:after="160" w:line="259" w:lineRule="auto"/>
                              <w:ind w:firstLineChars="0"/>
                              <w:rPr>
                                <w:strike/>
                                <w:sz w:val="20"/>
                                <w:szCs w:val="20"/>
                                <w:u w:val="single"/>
                                <w:lang w:eastAsia="ja-JP"/>
                              </w:rPr>
                            </w:pPr>
                            <w:r w:rsidRPr="00712E8E">
                              <w:rPr>
                                <w:sz w:val="20"/>
                                <w:szCs w:val="20"/>
                                <w:u w:val="single"/>
                                <w:lang w:eastAsia="ja-JP"/>
                              </w:rPr>
                              <w:t>The configuration for SL is separate from Uu link for a UE</w:t>
                            </w:r>
                          </w:p>
                          <w:p w14:paraId="77B09EB7" w14:textId="35EFC30E" w:rsidR="00DA0B40" w:rsidRPr="00712E8E" w:rsidRDefault="00DA0B40" w:rsidP="00DA0B40">
                            <w:pPr>
                              <w:pStyle w:val="afd"/>
                              <w:numPr>
                                <w:ilvl w:val="1"/>
                                <w:numId w:val="21"/>
                              </w:numPr>
                              <w:spacing w:after="160" w:line="259" w:lineRule="auto"/>
                              <w:ind w:firstLineChars="0"/>
                              <w:rPr>
                                <w:strike/>
                                <w:color w:val="000000"/>
                                <w:sz w:val="20"/>
                                <w:szCs w:val="20"/>
                                <w:lang w:eastAsia="ja-JP"/>
                              </w:rPr>
                            </w:pPr>
                            <w:r w:rsidRPr="00712E8E">
                              <w:rPr>
                                <w:color w:val="000000"/>
                                <w:sz w:val="20"/>
                                <w:szCs w:val="20"/>
                                <w:lang w:eastAsia="ja-JP"/>
                              </w:rPr>
                              <w:t xml:space="preserve">FFS how to </w:t>
                            </w:r>
                            <w:r w:rsidR="00712E8E" w:rsidRPr="00712E8E">
                              <w:rPr>
                                <w:color w:val="000000"/>
                                <w:sz w:val="20"/>
                                <w:szCs w:val="20"/>
                                <w:lang w:eastAsia="ja-JP"/>
                              </w:rPr>
                              <w:t>indicate</w:t>
                            </w:r>
                            <w:r w:rsidRPr="00712E8E">
                              <w:rPr>
                                <w:color w:val="000000"/>
                                <w:sz w:val="20"/>
                                <w:szCs w:val="20"/>
                                <w:lang w:eastAsia="ja-JP"/>
                              </w:rPr>
                              <w:t xml:space="preserve"> timing of transmission in PUCCH, including whether physical or logical slots are used</w:t>
                            </w:r>
                          </w:p>
                          <w:p w14:paraId="54E6C4B6" w14:textId="57842DD3" w:rsidR="00DA0B40" w:rsidRPr="00712E8E" w:rsidRDefault="00DA0B40" w:rsidP="00DA0B40">
                            <w:pPr>
                              <w:pStyle w:val="afd"/>
                              <w:numPr>
                                <w:ilvl w:val="0"/>
                                <w:numId w:val="21"/>
                              </w:numPr>
                              <w:spacing w:after="160" w:line="259" w:lineRule="auto"/>
                              <w:ind w:firstLineChars="0"/>
                              <w:rPr>
                                <w:sz w:val="20"/>
                                <w:szCs w:val="20"/>
                                <w:lang w:eastAsia="ja-JP"/>
                              </w:rPr>
                            </w:pPr>
                            <w:r w:rsidRPr="00712E8E">
                              <w:rPr>
                                <w:sz w:val="20"/>
                                <w:szCs w:val="20"/>
                                <w:lang w:eastAsia="ja-JP"/>
                              </w:rPr>
                              <w:t>For configured grant type-1 in SL, RRC is used to configure PUCCH offset/resource and format in UL (if supported)</w:t>
                            </w:r>
                          </w:p>
                        </w:txbxContent>
                      </wps:txbx>
                      <wps:bodyPr rot="0" vert="horz" wrap="square" lIns="91440" tIns="45720" rIns="91440" bIns="45720" anchor="t" anchorCtr="0">
                        <a:spAutoFit/>
                      </wps:bodyPr>
                    </wps:wsp>
                  </a:graphicData>
                </a:graphic>
              </wp:inline>
            </w:drawing>
          </mc:Choice>
          <mc:Fallback xmlns:cx="http://schemas.microsoft.com/office/drawing/2014/chartex" xmlns:cx1="http://schemas.microsoft.com/office/drawing/2015/9/8/chartex" xmlns:w16se="http://schemas.microsoft.com/office/word/2015/wordml/symex">
            <w:pict>
              <v:shape w14:anchorId="386BCFD8" id="_x0000_s1028" type="#_x0000_t202" style="width:48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">
                <v:textbox style="mso-fit-shape-to-text:t">
                  <w:txbxContent>
                    <w:p w14:paraId="7984F23A" w14:textId="77777777" w:rsidR="00DA0B40" w:rsidRPr="00712E8E" w:rsidRDefault="00DA0B40" w:rsidP="00DA0B40">
                      <w:pPr>
                        <w:rPr>
                          <w:sz w:val="20"/>
                          <w:szCs w:val="20"/>
                          <w:lang w:eastAsia="x-none"/>
                        </w:rPr>
                      </w:pPr>
                      <w:r w:rsidRPr="00712E8E">
                        <w:rPr>
                          <w:sz w:val="20"/>
                          <w:szCs w:val="20"/>
                          <w:highlight w:val="green"/>
                          <w:lang w:eastAsia="x-none"/>
                        </w:rPr>
                        <w:t>Agreements</w:t>
                      </w:r>
                      <w:r w:rsidRPr="00712E8E">
                        <w:rPr>
                          <w:sz w:val="20"/>
                          <w:szCs w:val="20"/>
                          <w:lang w:eastAsia="x-none"/>
                        </w:rPr>
                        <w:t>:</w:t>
                      </w:r>
                    </w:p>
                    <w:p w14:paraId="7C4D9DE4" w14:textId="77777777" w:rsidR="00DA0B40" w:rsidRPr="00712E8E" w:rsidRDefault="00DA0B40" w:rsidP="00DA0B40">
                      <w:pPr>
                        <w:rPr>
                          <w:color w:val="000000"/>
                          <w:sz w:val="20"/>
                          <w:szCs w:val="20"/>
                          <w:lang w:eastAsia="x-none"/>
                        </w:rPr>
                      </w:pPr>
                      <w:r w:rsidRPr="00712E8E">
                        <w:rPr>
                          <w:color w:val="000000"/>
                          <w:sz w:val="20"/>
                          <w:szCs w:val="20"/>
                          <w:lang w:eastAsia="x-none"/>
                        </w:rPr>
                        <w:t xml:space="preserve">For reporting SL HARQ-ACK to the gNB: </w:t>
                      </w:r>
                    </w:p>
                    <w:p w14:paraId="48AF39BA" w14:textId="743CD83C" w:rsidR="00DA0B40" w:rsidRPr="00712E8E" w:rsidRDefault="00DA0B40" w:rsidP="00DA0B40">
                      <w:pPr>
                        <w:pStyle w:val="aff1"/>
                        <w:numPr>
                          <w:ilvl w:val="0"/>
                          <w:numId w:val="21"/>
                        </w:numPr>
                        <w:spacing w:after="160" w:line="259" w:lineRule="auto"/>
                        <w:ind w:firstLineChars="0"/>
                        <w:rPr>
                          <w:strike/>
                          <w:color w:val="000000"/>
                          <w:sz w:val="20"/>
                          <w:szCs w:val="20"/>
                          <w:lang w:eastAsia="ja-JP"/>
                        </w:rPr>
                      </w:pPr>
                      <w:r w:rsidRPr="00712E8E">
                        <w:rPr>
                          <w:color w:val="000000"/>
                          <w:sz w:val="20"/>
                          <w:szCs w:val="20"/>
                          <w:lang w:eastAsia="ja-JP"/>
                        </w:rPr>
                        <w:t xml:space="preserve">For dynamic grant and configured grant type-2 in SL, the Rel-15 procedure and </w:t>
                      </w:r>
                      <w:r w:rsidR="00712E8E" w:rsidRPr="00712E8E">
                        <w:rPr>
                          <w:color w:val="000000"/>
                          <w:sz w:val="20"/>
                          <w:szCs w:val="20"/>
                          <w:lang w:eastAsia="ja-JP"/>
                        </w:rPr>
                        <w:t>signaling</w:t>
                      </w:r>
                      <w:r w:rsidRPr="00712E8E">
                        <w:rPr>
                          <w:color w:val="000000"/>
                          <w:sz w:val="20"/>
                          <w:szCs w:val="20"/>
                          <w:lang w:eastAsia="ja-JP"/>
                        </w:rPr>
                        <w:t xml:space="preserve"> for DL HARQ-ACK are reused for the purpose of selecting PUCCH offset/resource and format in UL. </w:t>
                      </w:r>
                    </w:p>
                    <w:p w14:paraId="05465ED4" w14:textId="77777777" w:rsidR="00DA0B40" w:rsidRPr="00712E8E" w:rsidRDefault="00DA0B40" w:rsidP="00DA0B40">
                      <w:pPr>
                        <w:pStyle w:val="aff1"/>
                        <w:numPr>
                          <w:ilvl w:val="1"/>
                          <w:numId w:val="21"/>
                        </w:numPr>
                        <w:spacing w:after="160" w:line="259" w:lineRule="auto"/>
                        <w:ind w:firstLineChars="0"/>
                        <w:rPr>
                          <w:strike/>
                          <w:sz w:val="20"/>
                          <w:szCs w:val="20"/>
                          <w:u w:val="single"/>
                          <w:lang w:eastAsia="ja-JP"/>
                        </w:rPr>
                      </w:pPr>
                      <w:r w:rsidRPr="00712E8E">
                        <w:rPr>
                          <w:sz w:val="20"/>
                          <w:szCs w:val="20"/>
                          <w:u w:val="single"/>
                          <w:lang w:eastAsia="ja-JP"/>
                        </w:rPr>
                        <w:t>The configuration for SL is separate from Uu link for a UE</w:t>
                      </w:r>
                    </w:p>
                    <w:p w14:paraId="77B09EB7" w14:textId="35EFC30E" w:rsidR="00DA0B40" w:rsidRPr="00712E8E" w:rsidRDefault="00DA0B40" w:rsidP="00DA0B40">
                      <w:pPr>
                        <w:pStyle w:val="aff1"/>
                        <w:numPr>
                          <w:ilvl w:val="1"/>
                          <w:numId w:val="21"/>
                        </w:numPr>
                        <w:spacing w:after="160" w:line="259" w:lineRule="auto"/>
                        <w:ind w:firstLineChars="0"/>
                        <w:rPr>
                          <w:strike/>
                          <w:color w:val="000000"/>
                          <w:sz w:val="20"/>
                          <w:szCs w:val="20"/>
                          <w:lang w:eastAsia="ja-JP"/>
                        </w:rPr>
                      </w:pPr>
                      <w:r w:rsidRPr="00712E8E">
                        <w:rPr>
                          <w:color w:val="000000"/>
                          <w:sz w:val="20"/>
                          <w:szCs w:val="20"/>
                          <w:lang w:eastAsia="ja-JP"/>
                        </w:rPr>
                        <w:t xml:space="preserve">FFS how to </w:t>
                      </w:r>
                      <w:r w:rsidR="00712E8E" w:rsidRPr="00712E8E">
                        <w:rPr>
                          <w:color w:val="000000"/>
                          <w:sz w:val="20"/>
                          <w:szCs w:val="20"/>
                          <w:lang w:eastAsia="ja-JP"/>
                        </w:rPr>
                        <w:t>indicate</w:t>
                      </w:r>
                      <w:r w:rsidRPr="00712E8E">
                        <w:rPr>
                          <w:color w:val="000000"/>
                          <w:sz w:val="20"/>
                          <w:szCs w:val="20"/>
                          <w:lang w:eastAsia="ja-JP"/>
                        </w:rPr>
                        <w:t xml:space="preserve"> timing of transmission in PUCCH, including whether physical or logical slots are used</w:t>
                      </w:r>
                    </w:p>
                    <w:p w14:paraId="54E6C4B6" w14:textId="57842DD3" w:rsidR="00DA0B40" w:rsidRPr="00712E8E" w:rsidRDefault="00DA0B40" w:rsidP="00DA0B40">
                      <w:pPr>
                        <w:pStyle w:val="aff1"/>
                        <w:numPr>
                          <w:ilvl w:val="0"/>
                          <w:numId w:val="21"/>
                        </w:numPr>
                        <w:spacing w:after="160" w:line="259" w:lineRule="auto"/>
                        <w:ind w:firstLineChars="0"/>
                        <w:rPr>
                          <w:sz w:val="20"/>
                          <w:szCs w:val="20"/>
                          <w:lang w:eastAsia="ja-JP"/>
                        </w:rPr>
                      </w:pPr>
                      <w:r w:rsidRPr="00712E8E">
                        <w:rPr>
                          <w:sz w:val="20"/>
                          <w:szCs w:val="20"/>
                          <w:lang w:eastAsia="ja-JP"/>
                        </w:rPr>
                        <w:t>For configured grant type-1 in SL, RRC is used to configure PUCCH offset/resource and format in UL (if supported)</w:t>
                      </w:r>
                    </w:p>
                  </w:txbxContent>
                </v:textbox>
                <w10:anchorlock/>
              </v:shape>
            </w:pict>
          </mc:Fallback>
        </mc:AlternateContent>
      </w:r>
    </w:p>
    <w:p w14:paraId="54B783E0" w14:textId="5119D875" w:rsidR="00712E8E" w:rsidRPr="00911222" w:rsidRDefault="00712E8E" w:rsidP="00712E8E">
      <w:pPr>
        <w:pStyle w:val="3GPPText"/>
        <w:rPr>
          <w:sz w:val="20"/>
        </w:rPr>
      </w:pPr>
      <w:r w:rsidRPr="00712E8E">
        <w:rPr>
          <w:sz w:val="20"/>
        </w:rPr>
        <w:t xml:space="preserve"> </w:t>
      </w:r>
      <w:r w:rsidRPr="00911222">
        <w:rPr>
          <w:sz w:val="20"/>
        </w:rPr>
        <w:t xml:space="preserve">In the following subsection, we give our opinions on the </w:t>
      </w:r>
      <w:r w:rsidR="005E3277">
        <w:rPr>
          <w:sz w:val="20"/>
        </w:rPr>
        <w:t>opening aspect about timing indication of PUCCH transmission.</w:t>
      </w:r>
    </w:p>
    <w:p w14:paraId="62C56FE6" w14:textId="03E1107A" w:rsidR="009B4C3E" w:rsidRPr="005540DA" w:rsidRDefault="009B4C3E" w:rsidP="005706CE">
      <w:pPr>
        <w:pStyle w:val="afd"/>
        <w:ind w:firstLineChars="0" w:firstLine="0"/>
        <w:rPr>
          <w:rFonts w:eastAsia="宋体"/>
          <w:sz w:val="20"/>
          <w:szCs w:val="20"/>
          <w:lang w:eastAsia="zh-CN"/>
        </w:rPr>
      </w:pPr>
      <w:r>
        <w:rPr>
          <w:rFonts w:eastAsia="MS Mincho" w:hint="eastAsia"/>
          <w:sz w:val="20"/>
          <w:szCs w:val="20"/>
          <w:lang w:eastAsia="ja-JP"/>
        </w:rPr>
        <w:t>A</w:t>
      </w:r>
      <w:r>
        <w:rPr>
          <w:rFonts w:eastAsia="MS Mincho"/>
          <w:sz w:val="20"/>
          <w:szCs w:val="20"/>
          <w:lang w:eastAsia="ja-JP"/>
        </w:rPr>
        <w:t xml:space="preserve">s illustrated in </w:t>
      </w:r>
      <w:r w:rsidRPr="00AE5075">
        <w:rPr>
          <w:rFonts w:eastAsia="MS Mincho"/>
          <w:sz w:val="20"/>
          <w:szCs w:val="20"/>
          <w:lang w:eastAsia="ja-JP"/>
        </w:rPr>
        <w:t xml:space="preserve">Figure </w:t>
      </w:r>
      <w:r w:rsidR="005E3277">
        <w:rPr>
          <w:rFonts w:eastAsia="MS Mincho"/>
          <w:sz w:val="20"/>
          <w:szCs w:val="20"/>
          <w:lang w:eastAsia="ja-JP"/>
        </w:rPr>
        <w:t>1</w:t>
      </w:r>
      <w:r>
        <w:rPr>
          <w:rFonts w:eastAsia="MS Mincho"/>
          <w:sz w:val="20"/>
          <w:szCs w:val="20"/>
          <w:lang w:eastAsia="ja-JP"/>
        </w:rPr>
        <w:t>, the timing</w:t>
      </w:r>
      <w:r w:rsidR="006C02C1">
        <w:rPr>
          <w:rFonts w:eastAsia="MS Mincho"/>
          <w:sz w:val="20"/>
          <w:szCs w:val="20"/>
          <w:lang w:eastAsia="ja-JP"/>
        </w:rPr>
        <w:t xml:space="preserve"> of PUCCH transmission</w:t>
      </w:r>
      <w:r>
        <w:rPr>
          <w:rFonts w:eastAsia="MS Mincho"/>
          <w:sz w:val="20"/>
          <w:szCs w:val="20"/>
          <w:lang w:eastAsia="ja-JP"/>
        </w:rPr>
        <w:t xml:space="preserve"> can be defined as one of the following options:</w:t>
      </w:r>
    </w:p>
    <w:p w14:paraId="4B62B122" w14:textId="4AE56E8F" w:rsidR="009B4C3E" w:rsidRDefault="009B4C3E" w:rsidP="00844E48">
      <w:pPr>
        <w:pStyle w:val="a6"/>
        <w:numPr>
          <w:ilvl w:val="0"/>
          <w:numId w:val="23"/>
        </w:numPr>
        <w:spacing w:after="0"/>
        <w:jc w:val="both"/>
        <w:rPr>
          <w:rFonts w:eastAsia="MS Mincho"/>
          <w:sz w:val="20"/>
          <w:szCs w:val="20"/>
          <w:lang w:eastAsia="ja-JP"/>
        </w:rPr>
      </w:pPr>
      <w:r>
        <w:rPr>
          <w:rFonts w:eastAsia="MS Mincho"/>
          <w:sz w:val="20"/>
          <w:szCs w:val="20"/>
          <w:lang w:eastAsia="ja-JP"/>
        </w:rPr>
        <w:t xml:space="preserve">Option 1. The time delay between the sidelink data (PSSCH) transmission and the UCI </w:t>
      </w:r>
      <w:r w:rsidR="006C02C1">
        <w:rPr>
          <w:rFonts w:eastAsia="MS Mincho"/>
          <w:sz w:val="20"/>
          <w:szCs w:val="20"/>
          <w:lang w:eastAsia="ja-JP"/>
        </w:rPr>
        <w:t xml:space="preserve">(PUCCH) </w:t>
      </w:r>
      <w:r>
        <w:rPr>
          <w:rFonts w:eastAsia="MS Mincho"/>
          <w:sz w:val="20"/>
          <w:szCs w:val="20"/>
          <w:lang w:eastAsia="ja-JP"/>
        </w:rPr>
        <w:t>transmission, denoted as K3;</w:t>
      </w:r>
    </w:p>
    <w:p w14:paraId="24323261" w14:textId="796511E7" w:rsidR="009B4C3E" w:rsidRDefault="009B4C3E" w:rsidP="00844E48">
      <w:pPr>
        <w:pStyle w:val="a6"/>
        <w:numPr>
          <w:ilvl w:val="0"/>
          <w:numId w:val="23"/>
        </w:numPr>
        <w:spacing w:after="0"/>
        <w:jc w:val="both"/>
        <w:rPr>
          <w:rFonts w:eastAsia="MS Mincho"/>
          <w:sz w:val="20"/>
          <w:szCs w:val="20"/>
          <w:lang w:eastAsia="ja-JP"/>
        </w:rPr>
      </w:pPr>
      <w:r>
        <w:rPr>
          <w:rFonts w:eastAsia="MS Mincho"/>
          <w:sz w:val="20"/>
          <w:szCs w:val="20"/>
          <w:lang w:eastAsia="ja-JP"/>
        </w:rPr>
        <w:t xml:space="preserve">Option 2. The time delay between the SFCI </w:t>
      </w:r>
      <w:r w:rsidR="006C02C1">
        <w:rPr>
          <w:rFonts w:eastAsia="MS Mincho"/>
          <w:sz w:val="20"/>
          <w:szCs w:val="20"/>
          <w:lang w:eastAsia="ja-JP"/>
        </w:rPr>
        <w:t xml:space="preserve">(PSFCH) </w:t>
      </w:r>
      <w:r>
        <w:rPr>
          <w:rFonts w:eastAsia="MS Mincho"/>
          <w:sz w:val="20"/>
          <w:szCs w:val="20"/>
          <w:lang w:eastAsia="ja-JP"/>
        </w:rPr>
        <w:t xml:space="preserve">reception and the UCI </w:t>
      </w:r>
      <w:r w:rsidR="006C02C1">
        <w:rPr>
          <w:rFonts w:eastAsia="MS Mincho"/>
          <w:sz w:val="20"/>
          <w:szCs w:val="20"/>
          <w:lang w:eastAsia="ja-JP"/>
        </w:rPr>
        <w:t xml:space="preserve">(PUCCH) </w:t>
      </w:r>
      <w:r>
        <w:rPr>
          <w:rFonts w:eastAsia="MS Mincho"/>
          <w:sz w:val="20"/>
          <w:szCs w:val="20"/>
          <w:lang w:eastAsia="ja-JP"/>
        </w:rPr>
        <w:t>transmission, denoted as K4.</w:t>
      </w:r>
    </w:p>
    <w:p w14:paraId="34C38297" w14:textId="77777777" w:rsidR="009B4C3E" w:rsidRDefault="009B4C3E" w:rsidP="009B4C3E">
      <w:pPr>
        <w:pStyle w:val="a6"/>
        <w:spacing w:afterLines="50" w:after="156"/>
        <w:jc w:val="center"/>
        <w:rPr>
          <w:rFonts w:eastAsia="MS Mincho"/>
          <w:sz w:val="20"/>
          <w:szCs w:val="20"/>
          <w:lang w:eastAsia="ja-JP"/>
        </w:rPr>
      </w:pPr>
      <w:r>
        <w:rPr>
          <w:rFonts w:eastAsia="MS Mincho"/>
          <w:noProof/>
          <w:sz w:val="20"/>
          <w:szCs w:val="20"/>
          <w:lang w:eastAsia="zh-CN"/>
        </w:rPr>
        <w:drawing>
          <wp:inline distT="0" distB="0" distL="0" distR="0" wp14:anchorId="0939EF18" wp14:editId="340ECD00">
            <wp:extent cx="4123215" cy="1316228"/>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5.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123215" cy="1316228"/>
                    </a:xfrm>
                    <a:prstGeom prst="rect">
                      <a:avLst/>
                    </a:prstGeom>
                  </pic:spPr>
                </pic:pic>
              </a:graphicData>
            </a:graphic>
          </wp:inline>
        </w:drawing>
      </w:r>
    </w:p>
    <w:p w14:paraId="4B759C0B" w14:textId="6791ECC6" w:rsidR="009B4C3E" w:rsidRDefault="009B4C3E" w:rsidP="009B4C3E">
      <w:pPr>
        <w:pStyle w:val="a6"/>
        <w:spacing w:afterLines="50" w:after="156"/>
        <w:jc w:val="center"/>
        <w:rPr>
          <w:rFonts w:eastAsia="MS Mincho"/>
          <w:sz w:val="20"/>
          <w:szCs w:val="20"/>
          <w:lang w:eastAsia="ja-JP"/>
        </w:rPr>
      </w:pPr>
      <w:r w:rsidRPr="00AE5075">
        <w:rPr>
          <w:rFonts w:eastAsia="MS Mincho" w:hint="eastAsia"/>
          <w:sz w:val="20"/>
          <w:szCs w:val="20"/>
          <w:lang w:eastAsia="ja-JP"/>
        </w:rPr>
        <w:t xml:space="preserve">Figure </w:t>
      </w:r>
      <w:r w:rsidR="002107E4">
        <w:rPr>
          <w:rFonts w:eastAsia="MS Mincho"/>
          <w:sz w:val="20"/>
          <w:szCs w:val="20"/>
          <w:lang w:eastAsia="ja-JP"/>
        </w:rPr>
        <w:t>1</w:t>
      </w:r>
      <w:r>
        <w:rPr>
          <w:rFonts w:eastAsia="MS Mincho"/>
          <w:sz w:val="20"/>
          <w:szCs w:val="20"/>
          <w:lang w:eastAsia="ja-JP"/>
        </w:rPr>
        <w:t>. Time delay definition in sidelink HARQ ACK/NACK report procedure</w:t>
      </w:r>
    </w:p>
    <w:p w14:paraId="79F02CE2" w14:textId="77777777" w:rsidR="009B4C3E" w:rsidRPr="005540DA" w:rsidRDefault="009B4C3E" w:rsidP="009B4C3E">
      <w:pPr>
        <w:pStyle w:val="a6"/>
        <w:spacing w:afterLines="50" w:after="156"/>
        <w:jc w:val="both"/>
        <w:rPr>
          <w:rFonts w:eastAsia="宋体"/>
          <w:sz w:val="20"/>
          <w:szCs w:val="20"/>
          <w:lang w:eastAsia="zh-CN"/>
        </w:rPr>
      </w:pPr>
      <w:r>
        <w:rPr>
          <w:rFonts w:eastAsia="MS Mincho"/>
          <w:sz w:val="20"/>
          <w:szCs w:val="20"/>
          <w:lang w:eastAsia="ja-JP"/>
        </w:rPr>
        <w:t xml:space="preserve">It is noticed that K3 includes K4 and the time delay between PSSCH and SFCI (denoted as K1’). According to the agreements achieved in last RAN1 meetings [2, 3], K1’ can be implicitly indicated based on the (pre-)configuration. From the perspective of signaling efficiency, it is more beneficial to define the report timing as K4, which is the time delay between SFCI and UCI. </w:t>
      </w:r>
    </w:p>
    <w:p w14:paraId="0DF6C09B" w14:textId="3390DDB9" w:rsidR="009B4C3E" w:rsidRPr="005540DA" w:rsidRDefault="009B4C3E" w:rsidP="009B4C3E">
      <w:pPr>
        <w:pStyle w:val="a6"/>
        <w:spacing w:afterLines="50" w:after="156"/>
        <w:jc w:val="both"/>
        <w:rPr>
          <w:rFonts w:eastAsia="宋体"/>
          <w:sz w:val="20"/>
          <w:szCs w:val="20"/>
          <w:lang w:eastAsia="zh-CN"/>
        </w:rPr>
      </w:pPr>
      <w:r>
        <w:rPr>
          <w:rFonts w:eastAsia="MS Mincho"/>
          <w:sz w:val="20"/>
          <w:szCs w:val="20"/>
          <w:lang w:eastAsia="ja-JP"/>
        </w:rPr>
        <w:t>The report timing should be flexible due to different subcarrier spacing for uplink BWP and UL-DL configurations. Moreover, i</w:t>
      </w:r>
      <w:r>
        <w:rPr>
          <w:rFonts w:eastAsia="MS Mincho" w:hint="eastAsia"/>
          <w:sz w:val="20"/>
          <w:szCs w:val="20"/>
          <w:lang w:eastAsia="ja-JP"/>
        </w:rPr>
        <w:t xml:space="preserve">n </w:t>
      </w:r>
      <w:r>
        <w:rPr>
          <w:rFonts w:eastAsia="MS Mincho"/>
          <w:sz w:val="20"/>
          <w:szCs w:val="20"/>
          <w:lang w:eastAsia="ja-JP"/>
        </w:rPr>
        <w:t xml:space="preserve">a shared carrier scenario, resources arranged for NR Uu may be TDMed with resources arranged for sidelink. In such a case, the slots available for uplink may also vary with different resource pool configurations. As a result, a large number of possible values for K4 is required to cover all foreseen cases, which leads to high signaling overhead. For the purpose of overhead saving, the value of K4 can be defined as the number of </w:t>
      </w:r>
      <w:r w:rsidR="001E02A9">
        <w:rPr>
          <w:rFonts w:eastAsia="MS Mincho"/>
          <w:sz w:val="20"/>
          <w:szCs w:val="20"/>
          <w:lang w:eastAsia="ja-JP"/>
        </w:rPr>
        <w:t>logical</w:t>
      </w:r>
      <w:r>
        <w:rPr>
          <w:rFonts w:eastAsia="MS Mincho"/>
          <w:sz w:val="20"/>
          <w:szCs w:val="20"/>
          <w:lang w:eastAsia="ja-JP"/>
        </w:rPr>
        <w:t xml:space="preserve"> slots available for NR Uu. In other words, the slots configured for sidelink are not counted in K4. In this way, K4 is independent of resource pool configurations and the possible values for K4 are narrowed down. </w:t>
      </w:r>
      <w:r w:rsidR="00895D9C">
        <w:rPr>
          <w:rFonts w:eastAsia="MS Mincho"/>
          <w:sz w:val="20"/>
          <w:szCs w:val="20"/>
          <w:lang w:eastAsia="ja-JP"/>
        </w:rPr>
        <w:t xml:space="preserve">As illustrated in Figure </w:t>
      </w:r>
      <w:r w:rsidR="001E02A9">
        <w:rPr>
          <w:rFonts w:eastAsia="MS Mincho"/>
          <w:sz w:val="20"/>
          <w:szCs w:val="20"/>
          <w:lang w:eastAsia="ja-JP"/>
        </w:rPr>
        <w:t>2</w:t>
      </w:r>
      <w:r>
        <w:rPr>
          <w:rFonts w:eastAsia="MS Mincho"/>
          <w:sz w:val="20"/>
          <w:szCs w:val="20"/>
          <w:lang w:eastAsia="ja-JP"/>
        </w:rPr>
        <w:t xml:space="preserve">, a UE received a DCI indicating K4 = 2 at slot n. After the UE received the SFCI from receiving UE(s) at slot n+3, it transmits UCI with sidelink HARQ report on the second slot available for NR Uu which is located at slot n+6.  </w:t>
      </w:r>
    </w:p>
    <w:p w14:paraId="4E47C05E" w14:textId="77777777" w:rsidR="009B4C3E" w:rsidRDefault="009B4C3E" w:rsidP="009B4C3E">
      <w:pPr>
        <w:pStyle w:val="a6"/>
        <w:spacing w:afterLines="50" w:after="156"/>
        <w:jc w:val="center"/>
        <w:rPr>
          <w:rFonts w:eastAsia="MS Mincho"/>
          <w:sz w:val="20"/>
          <w:szCs w:val="20"/>
          <w:lang w:eastAsia="ja-JP"/>
        </w:rPr>
      </w:pPr>
      <w:r>
        <w:rPr>
          <w:rFonts w:eastAsia="MS Mincho"/>
          <w:noProof/>
          <w:sz w:val="20"/>
          <w:szCs w:val="20"/>
          <w:lang w:eastAsia="zh-CN"/>
        </w:rPr>
        <w:lastRenderedPageBreak/>
        <w:drawing>
          <wp:inline distT="0" distB="0" distL="0" distR="0" wp14:anchorId="2DB0CFF0" wp14:editId="7325E3BB">
            <wp:extent cx="4619570" cy="1071621"/>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6.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653232" cy="1079430"/>
                    </a:xfrm>
                    <a:prstGeom prst="rect">
                      <a:avLst/>
                    </a:prstGeom>
                  </pic:spPr>
                </pic:pic>
              </a:graphicData>
            </a:graphic>
          </wp:inline>
        </w:drawing>
      </w:r>
    </w:p>
    <w:p w14:paraId="31ABA99F" w14:textId="643553D3" w:rsidR="009B4C3E" w:rsidRDefault="009B4C3E" w:rsidP="009B4C3E">
      <w:pPr>
        <w:pStyle w:val="a6"/>
        <w:spacing w:afterLines="50" w:after="156"/>
        <w:jc w:val="center"/>
        <w:rPr>
          <w:rFonts w:eastAsia="MS Mincho"/>
          <w:sz w:val="20"/>
          <w:szCs w:val="20"/>
          <w:lang w:eastAsia="ja-JP"/>
        </w:rPr>
      </w:pPr>
      <w:r>
        <w:rPr>
          <w:rFonts w:eastAsia="MS Mincho" w:hint="eastAsia"/>
          <w:sz w:val="20"/>
          <w:szCs w:val="20"/>
          <w:lang w:eastAsia="ja-JP"/>
        </w:rPr>
        <w:t xml:space="preserve">Figure </w:t>
      </w:r>
      <w:r w:rsidR="002107E4">
        <w:rPr>
          <w:rFonts w:eastAsia="MS Mincho"/>
          <w:sz w:val="20"/>
          <w:szCs w:val="20"/>
          <w:lang w:eastAsia="ja-JP"/>
        </w:rPr>
        <w:t>2</w:t>
      </w:r>
      <w:r>
        <w:rPr>
          <w:rFonts w:eastAsia="MS Mincho" w:hint="eastAsia"/>
          <w:sz w:val="20"/>
          <w:szCs w:val="20"/>
          <w:lang w:eastAsia="ja-JP"/>
        </w:rPr>
        <w:t xml:space="preserve">. </w:t>
      </w:r>
      <w:r>
        <w:rPr>
          <w:rFonts w:eastAsia="MS Mincho"/>
          <w:sz w:val="20"/>
          <w:szCs w:val="20"/>
          <w:lang w:eastAsia="ja-JP"/>
        </w:rPr>
        <w:t xml:space="preserve">Example of K4 indication </w:t>
      </w:r>
    </w:p>
    <w:p w14:paraId="2196F994" w14:textId="77777777" w:rsidR="009B4C3E" w:rsidRPr="005540DA" w:rsidRDefault="009B4C3E" w:rsidP="009B4C3E">
      <w:pPr>
        <w:pStyle w:val="a6"/>
        <w:spacing w:afterLines="50" w:after="156"/>
        <w:jc w:val="both"/>
        <w:rPr>
          <w:rFonts w:eastAsia="宋体"/>
          <w:sz w:val="20"/>
          <w:szCs w:val="20"/>
          <w:lang w:eastAsia="zh-CN"/>
        </w:rPr>
      </w:pPr>
      <w:r>
        <w:rPr>
          <w:rFonts w:eastAsia="MS Mincho"/>
          <w:sz w:val="20"/>
          <w:szCs w:val="20"/>
          <w:lang w:eastAsia="ja-JP"/>
        </w:rPr>
        <w:t>In addition, it is worthy to note that UE capability of sidelink HARQ report processing time (which is time required from SFCI reception to the corresponding sidelink HARQ ACK/NACK report transmission timing) should be defined. K4 should not be less than the minimum sidelink HARQ report processing time.</w:t>
      </w:r>
    </w:p>
    <w:p w14:paraId="4135B24F" w14:textId="10785134" w:rsidR="009B4C3E" w:rsidRPr="008402F9" w:rsidRDefault="009B4C3E" w:rsidP="009B4C3E">
      <w:pPr>
        <w:tabs>
          <w:tab w:val="left" w:pos="700"/>
        </w:tabs>
        <w:spacing w:after="120"/>
        <w:jc w:val="both"/>
        <w:rPr>
          <w:rFonts w:eastAsia="宋体"/>
          <w:b/>
          <w:sz w:val="20"/>
          <w:szCs w:val="20"/>
          <w:lang w:eastAsia="zh-CN"/>
        </w:rPr>
      </w:pPr>
      <w:r w:rsidRPr="008402F9">
        <w:rPr>
          <w:rFonts w:eastAsia="宋体" w:hint="eastAsia"/>
          <w:b/>
          <w:sz w:val="20"/>
          <w:szCs w:val="20"/>
          <w:lang w:eastAsia="zh-CN"/>
        </w:rPr>
        <w:t xml:space="preserve">Proposal </w:t>
      </w:r>
      <w:r w:rsidR="00CC5C48">
        <w:rPr>
          <w:rFonts w:eastAsia="宋体"/>
          <w:b/>
          <w:sz w:val="20"/>
          <w:szCs w:val="20"/>
          <w:lang w:eastAsia="zh-CN"/>
        </w:rPr>
        <w:t>1</w:t>
      </w:r>
      <w:r w:rsidRPr="008402F9">
        <w:rPr>
          <w:rFonts w:eastAsia="宋体" w:hint="eastAsia"/>
          <w:b/>
          <w:sz w:val="20"/>
          <w:szCs w:val="20"/>
          <w:lang w:eastAsia="zh-CN"/>
        </w:rPr>
        <w:t xml:space="preserve">: </w:t>
      </w:r>
      <w:r w:rsidRPr="008402F9">
        <w:rPr>
          <w:rFonts w:eastAsia="宋体"/>
          <w:b/>
          <w:sz w:val="20"/>
          <w:szCs w:val="20"/>
          <w:lang w:eastAsia="zh-CN"/>
        </w:rPr>
        <w:t>In mode 1 for unicast and groupcast,</w:t>
      </w:r>
      <w:r w:rsidR="001E02A9">
        <w:rPr>
          <w:rFonts w:eastAsia="宋体"/>
          <w:b/>
          <w:sz w:val="20"/>
          <w:szCs w:val="20"/>
          <w:lang w:eastAsia="zh-CN"/>
        </w:rPr>
        <w:t xml:space="preserve"> DCI indicates the time delay between PSFCH and </w:t>
      </w:r>
      <w:r w:rsidR="00A73ECA">
        <w:rPr>
          <w:rFonts w:eastAsia="宋体"/>
          <w:b/>
          <w:sz w:val="20"/>
          <w:szCs w:val="20"/>
          <w:lang w:eastAsia="zh-CN"/>
        </w:rPr>
        <w:t xml:space="preserve">the </w:t>
      </w:r>
      <w:r w:rsidR="001E02A9">
        <w:rPr>
          <w:rFonts w:eastAsia="宋体"/>
          <w:b/>
          <w:sz w:val="20"/>
          <w:szCs w:val="20"/>
          <w:lang w:eastAsia="zh-CN"/>
        </w:rPr>
        <w:t>corresponding PUCCH trans</w:t>
      </w:r>
      <w:r w:rsidR="00A73ECA">
        <w:rPr>
          <w:rFonts w:eastAsia="宋体"/>
          <w:b/>
          <w:sz w:val="20"/>
          <w:szCs w:val="20"/>
          <w:lang w:eastAsia="zh-CN"/>
        </w:rPr>
        <w:t>mission to determine the timing of reporting SL HARQ-ACK to the gNB</w:t>
      </w:r>
      <w:r w:rsidRPr="008402F9">
        <w:rPr>
          <w:rFonts w:eastAsia="宋体"/>
          <w:b/>
          <w:sz w:val="20"/>
          <w:szCs w:val="20"/>
          <w:lang w:eastAsia="zh-CN"/>
        </w:rPr>
        <w:t>.</w:t>
      </w:r>
    </w:p>
    <w:p w14:paraId="440644E2" w14:textId="7DD389F7" w:rsidR="009B4C3E" w:rsidRDefault="009B4C3E" w:rsidP="009B4C3E">
      <w:pPr>
        <w:pStyle w:val="afd"/>
        <w:numPr>
          <w:ilvl w:val="0"/>
          <w:numId w:val="25"/>
        </w:numPr>
        <w:tabs>
          <w:tab w:val="left" w:pos="700"/>
        </w:tabs>
        <w:spacing w:after="120"/>
        <w:ind w:firstLineChars="0"/>
        <w:jc w:val="both"/>
        <w:rPr>
          <w:rFonts w:eastAsia="宋体"/>
          <w:b/>
          <w:sz w:val="20"/>
          <w:szCs w:val="20"/>
          <w:lang w:eastAsia="zh-CN"/>
        </w:rPr>
      </w:pPr>
      <w:r w:rsidRPr="008402F9">
        <w:rPr>
          <w:rFonts w:eastAsia="宋体" w:hint="eastAsia"/>
          <w:b/>
          <w:sz w:val="20"/>
          <w:szCs w:val="20"/>
          <w:lang w:eastAsia="zh-CN"/>
        </w:rPr>
        <w:t xml:space="preserve">The time </w:t>
      </w:r>
      <w:r w:rsidRPr="008402F9">
        <w:rPr>
          <w:rFonts w:eastAsia="宋体"/>
          <w:b/>
          <w:sz w:val="20"/>
          <w:szCs w:val="20"/>
          <w:lang w:eastAsia="zh-CN"/>
        </w:rPr>
        <w:t>delay</w:t>
      </w:r>
      <w:r w:rsidRPr="008402F9">
        <w:rPr>
          <w:rFonts w:eastAsia="宋体" w:hint="eastAsia"/>
          <w:b/>
          <w:sz w:val="20"/>
          <w:szCs w:val="20"/>
          <w:lang w:eastAsia="zh-CN"/>
        </w:rPr>
        <w:t xml:space="preserve"> </w:t>
      </w:r>
      <w:r>
        <w:rPr>
          <w:rFonts w:eastAsia="宋体"/>
          <w:b/>
          <w:sz w:val="20"/>
          <w:szCs w:val="20"/>
          <w:lang w:eastAsia="zh-CN"/>
        </w:rPr>
        <w:t>should be defined</w:t>
      </w:r>
      <w:r w:rsidRPr="008402F9">
        <w:rPr>
          <w:rFonts w:eastAsia="宋体"/>
          <w:b/>
          <w:sz w:val="20"/>
          <w:szCs w:val="20"/>
          <w:lang w:eastAsia="zh-CN"/>
        </w:rPr>
        <w:t xml:space="preserve"> as the number of </w:t>
      </w:r>
      <w:r w:rsidR="001E02A9">
        <w:rPr>
          <w:rFonts w:eastAsia="宋体"/>
          <w:b/>
          <w:sz w:val="20"/>
          <w:szCs w:val="20"/>
          <w:lang w:eastAsia="zh-CN"/>
        </w:rPr>
        <w:t>logical</w:t>
      </w:r>
      <w:r w:rsidRPr="008402F9">
        <w:rPr>
          <w:rFonts w:eastAsia="宋体"/>
          <w:b/>
          <w:sz w:val="20"/>
          <w:szCs w:val="20"/>
          <w:lang w:eastAsia="zh-CN"/>
        </w:rPr>
        <w:t xml:space="preserve"> slots available for NR Uu based on the numerology of NR Uu.</w:t>
      </w:r>
    </w:p>
    <w:p w14:paraId="3F8D772E" w14:textId="77777777" w:rsidR="009B4C3E" w:rsidRPr="008402F9" w:rsidRDefault="009B4C3E" w:rsidP="009B4C3E">
      <w:pPr>
        <w:pStyle w:val="afd"/>
        <w:numPr>
          <w:ilvl w:val="0"/>
          <w:numId w:val="25"/>
        </w:numPr>
        <w:tabs>
          <w:tab w:val="left" w:pos="700"/>
        </w:tabs>
        <w:spacing w:after="120"/>
        <w:ind w:firstLineChars="0"/>
        <w:jc w:val="both"/>
        <w:rPr>
          <w:rFonts w:eastAsia="宋体"/>
          <w:b/>
          <w:sz w:val="20"/>
          <w:szCs w:val="20"/>
          <w:lang w:eastAsia="zh-CN"/>
        </w:rPr>
      </w:pPr>
      <w:r w:rsidRPr="008402F9">
        <w:rPr>
          <w:rFonts w:eastAsia="宋体" w:hint="eastAsia"/>
          <w:b/>
          <w:sz w:val="20"/>
          <w:szCs w:val="20"/>
          <w:lang w:eastAsia="zh-CN"/>
        </w:rPr>
        <w:t xml:space="preserve">The time </w:t>
      </w:r>
      <w:r w:rsidRPr="008402F9">
        <w:rPr>
          <w:rFonts w:eastAsia="宋体"/>
          <w:b/>
          <w:sz w:val="20"/>
          <w:szCs w:val="20"/>
          <w:lang w:eastAsia="zh-CN"/>
        </w:rPr>
        <w:t>delay</w:t>
      </w:r>
      <w:r w:rsidRPr="008402F9">
        <w:rPr>
          <w:rFonts w:eastAsia="宋体" w:hint="eastAsia"/>
          <w:b/>
          <w:sz w:val="20"/>
          <w:szCs w:val="20"/>
          <w:lang w:eastAsia="zh-CN"/>
        </w:rPr>
        <w:t xml:space="preserve"> </w:t>
      </w:r>
      <w:r w:rsidRPr="008402F9">
        <w:rPr>
          <w:rFonts w:eastAsia="宋体"/>
          <w:b/>
          <w:sz w:val="20"/>
          <w:szCs w:val="20"/>
          <w:lang w:eastAsia="zh-CN"/>
        </w:rPr>
        <w:t>should not be smaller than the minimum sidelink HARQ report processing time.</w:t>
      </w:r>
    </w:p>
    <w:p w14:paraId="0D7C1AAB" w14:textId="77777777" w:rsidR="00502EC8" w:rsidRDefault="00502EC8" w:rsidP="00FA1E80">
      <w:pPr>
        <w:tabs>
          <w:tab w:val="left" w:pos="700"/>
        </w:tabs>
        <w:spacing w:after="120"/>
        <w:rPr>
          <w:rFonts w:eastAsia="宋体"/>
          <w:b/>
          <w:sz w:val="20"/>
          <w:szCs w:val="20"/>
          <w:lang w:eastAsia="zh-CN"/>
        </w:rPr>
      </w:pPr>
    </w:p>
    <w:p w14:paraId="44358949" w14:textId="5F01B628" w:rsidR="00502EC8" w:rsidRPr="007439D6" w:rsidRDefault="00A817FE" w:rsidP="00502EC8">
      <w:pPr>
        <w:pStyle w:val="2"/>
        <w:spacing w:afterLines="50" w:after="156"/>
        <w:jc w:val="both"/>
        <w:rPr>
          <w:b/>
          <w:sz w:val="22"/>
          <w:lang w:eastAsia="zh-CN"/>
        </w:rPr>
      </w:pPr>
      <w:r>
        <w:rPr>
          <w:b/>
          <w:sz w:val="22"/>
          <w:lang w:eastAsia="zh-CN"/>
        </w:rPr>
        <w:t>Resource sharing</w:t>
      </w:r>
      <w:r w:rsidR="00502EC8">
        <w:rPr>
          <w:b/>
          <w:sz w:val="22"/>
          <w:lang w:eastAsia="zh-CN"/>
        </w:rPr>
        <w:t xml:space="preserve"> </w:t>
      </w:r>
      <w:r w:rsidR="00112B2D">
        <w:rPr>
          <w:b/>
          <w:sz w:val="22"/>
          <w:lang w:eastAsia="zh-CN"/>
        </w:rPr>
        <w:t>with NR Uu</w:t>
      </w:r>
    </w:p>
    <w:p w14:paraId="62C890AF" w14:textId="77777777" w:rsidR="00A817FE" w:rsidRPr="002C6B78" w:rsidRDefault="00A817FE" w:rsidP="00A817FE">
      <w:pPr>
        <w:pStyle w:val="a6"/>
        <w:spacing w:afterLines="50" w:after="156"/>
        <w:jc w:val="both"/>
        <w:rPr>
          <w:rFonts w:eastAsiaTheme="minorEastAsia"/>
          <w:lang w:eastAsia="zh-CN"/>
        </w:rPr>
      </w:pPr>
      <w:r>
        <w:rPr>
          <w:rFonts w:eastAsia="宋体" w:hint="eastAsia"/>
          <w:sz w:val="20"/>
          <w:szCs w:val="20"/>
          <w:lang w:eastAsia="zh-CN"/>
        </w:rPr>
        <w:t>In the RAN1</w:t>
      </w:r>
      <w:r>
        <w:rPr>
          <w:rFonts w:eastAsia="宋体"/>
          <w:sz w:val="20"/>
          <w:szCs w:val="20"/>
          <w:lang w:eastAsia="zh-CN"/>
        </w:rPr>
        <w:t xml:space="preserve">#96 </w:t>
      </w:r>
      <w:r>
        <w:rPr>
          <w:rFonts w:eastAsia="宋体" w:hint="eastAsia"/>
          <w:sz w:val="20"/>
          <w:szCs w:val="20"/>
          <w:lang w:eastAsia="zh-CN"/>
        </w:rPr>
        <w:t>meeting</w:t>
      </w:r>
      <w:r>
        <w:rPr>
          <w:rFonts w:eastAsia="宋体"/>
          <w:sz w:val="20"/>
          <w:szCs w:val="20"/>
          <w:lang w:eastAsia="zh-CN"/>
        </w:rPr>
        <w:t>, the following agreements have been achieved to identify the available time resources for sidelink.</w:t>
      </w:r>
    </w:p>
    <w:p w14:paraId="43636D3B" w14:textId="77777777" w:rsidR="00A817FE" w:rsidRDefault="00A817FE" w:rsidP="00A817FE">
      <w:pPr>
        <w:spacing w:afterLines="50" w:after="156"/>
        <w:rPr>
          <w:rFonts w:eastAsiaTheme="minorEastAsia"/>
          <w:lang w:eastAsia="zh-CN"/>
        </w:rPr>
      </w:pPr>
      <w:r w:rsidRPr="00922A1F">
        <w:rPr>
          <w:rFonts w:eastAsia="宋体"/>
          <w:noProof/>
          <w:sz w:val="20"/>
          <w:szCs w:val="20"/>
          <w:lang w:eastAsia="zh-CN"/>
        </w:rPr>
        <mc:AlternateContent>
          <mc:Choice Requires="wps">
            <w:drawing>
              <wp:inline distT="0" distB="0" distL="0" distR="0" wp14:anchorId="58623A3D" wp14:editId="4B610CC7">
                <wp:extent cx="6108700" cy="2743200"/>
                <wp:effectExtent l="0" t="0" r="25400" b="1905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2743200"/>
                        </a:xfrm>
                        <a:prstGeom prst="rect">
                          <a:avLst/>
                        </a:prstGeom>
                        <a:solidFill>
                          <a:srgbClr val="FFFFFF"/>
                        </a:solidFill>
                        <a:ln w="9525">
                          <a:solidFill>
                            <a:srgbClr val="000000"/>
                          </a:solidFill>
                          <a:miter lim="800000"/>
                          <a:headEnd/>
                          <a:tailEnd/>
                        </a:ln>
                      </wps:spPr>
                      <wps:txbx>
                        <w:txbxContent>
                          <w:p w14:paraId="2DCC7726" w14:textId="77777777" w:rsidR="00642A1B" w:rsidRPr="005C18D8" w:rsidRDefault="00642A1B" w:rsidP="00A817FE">
                            <w:pPr>
                              <w:rPr>
                                <w:rFonts w:ascii="Times" w:eastAsia="Batang" w:hAnsi="Times"/>
                                <w:sz w:val="20"/>
                                <w:szCs w:val="20"/>
                                <w:lang w:val="en-GB" w:eastAsia="x-none"/>
                              </w:rPr>
                            </w:pPr>
                            <w:r w:rsidRPr="005C18D8">
                              <w:rPr>
                                <w:rFonts w:ascii="Times" w:eastAsia="Batang" w:hAnsi="Times"/>
                                <w:sz w:val="20"/>
                                <w:szCs w:val="20"/>
                                <w:highlight w:val="green"/>
                                <w:lang w:val="en-GB" w:eastAsia="x-none"/>
                              </w:rPr>
                              <w:t>Agreements</w:t>
                            </w:r>
                            <w:r w:rsidRPr="005C18D8">
                              <w:rPr>
                                <w:rFonts w:ascii="Times" w:eastAsia="Batang" w:hAnsi="Times"/>
                                <w:sz w:val="20"/>
                                <w:szCs w:val="20"/>
                                <w:lang w:val="en-GB" w:eastAsia="x-none"/>
                              </w:rPr>
                              <w:t>:</w:t>
                            </w:r>
                          </w:p>
                          <w:p w14:paraId="1803BCE8" w14:textId="77777777" w:rsidR="00642A1B" w:rsidRPr="005C18D8" w:rsidRDefault="00642A1B" w:rsidP="00A817FE">
                            <w:pPr>
                              <w:numPr>
                                <w:ilvl w:val="0"/>
                                <w:numId w:val="19"/>
                              </w:numPr>
                              <w:spacing w:before="120" w:after="60"/>
                              <w:jc w:val="both"/>
                              <w:rPr>
                                <w:rFonts w:ascii="Times" w:eastAsia="Batang" w:hAnsi="Times"/>
                                <w:sz w:val="20"/>
                                <w:szCs w:val="20"/>
                                <w:lang w:val="en-GB" w:eastAsia="ko-KR"/>
                              </w:rPr>
                            </w:pPr>
                            <w:bookmarkStart w:id="6" w:name="OLE_LINK140"/>
                            <w:bookmarkStart w:id="7" w:name="OLE_LINK141"/>
                            <w:r w:rsidRPr="005C18D8">
                              <w:rPr>
                                <w:rFonts w:ascii="Times" w:eastAsia="Batang" w:hAnsi="Times"/>
                                <w:sz w:val="20"/>
                                <w:szCs w:val="20"/>
                                <w:lang w:val="en-GB" w:eastAsia="ko-KR"/>
                              </w:rPr>
                              <w:t>For the operation regarding PSSCH, a UE performs either transmission or reception in a slot on a carrier.</w:t>
                            </w:r>
                          </w:p>
                          <w:p w14:paraId="6272CA6D" w14:textId="77777777" w:rsidR="00642A1B" w:rsidRPr="005C18D8" w:rsidRDefault="00642A1B" w:rsidP="00A817FE">
                            <w:pPr>
                              <w:numPr>
                                <w:ilvl w:val="0"/>
                                <w:numId w:val="19"/>
                              </w:numPr>
                              <w:spacing w:before="120" w:after="60"/>
                              <w:jc w:val="both"/>
                              <w:rPr>
                                <w:rFonts w:ascii="Times" w:eastAsia="Batang" w:hAnsi="Times"/>
                                <w:sz w:val="20"/>
                                <w:szCs w:val="20"/>
                                <w:lang w:val="en-GB" w:eastAsia="ko-KR"/>
                              </w:rPr>
                            </w:pPr>
                            <w:r w:rsidRPr="005C18D8">
                              <w:rPr>
                                <w:rFonts w:ascii="Times" w:eastAsia="Batang" w:hAnsi="Times" w:hint="eastAsia"/>
                                <w:sz w:val="20"/>
                                <w:szCs w:val="20"/>
                                <w:lang w:val="en-GB" w:eastAsia="ko-KR"/>
                              </w:rPr>
                              <w:t>NR sidelink supports</w:t>
                            </w:r>
                            <w:r w:rsidRPr="005C18D8">
                              <w:rPr>
                                <w:rFonts w:ascii="Times" w:eastAsia="Batang" w:hAnsi="Times"/>
                                <w:sz w:val="20"/>
                                <w:szCs w:val="20"/>
                                <w:lang w:val="en-GB" w:eastAsia="ko-KR"/>
                              </w:rPr>
                              <w:t xml:space="preserve"> for a UE:</w:t>
                            </w:r>
                          </w:p>
                          <w:p w14:paraId="68CC8FA3" w14:textId="77777777" w:rsidR="00642A1B" w:rsidRPr="005C18D8" w:rsidRDefault="00642A1B" w:rsidP="00A817FE">
                            <w:pPr>
                              <w:numPr>
                                <w:ilvl w:val="1"/>
                                <w:numId w:val="19"/>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A</w:t>
                            </w:r>
                            <w:r w:rsidRPr="005C18D8">
                              <w:rPr>
                                <w:rFonts w:ascii="Times" w:eastAsia="Batang" w:hAnsi="Times" w:hint="eastAsia"/>
                                <w:sz w:val="20"/>
                                <w:szCs w:val="20"/>
                                <w:lang w:val="en-GB" w:eastAsia="ko-KR"/>
                              </w:rPr>
                              <w:t xml:space="preserve"> case where all the symbols in a slot are available for sidelink.</w:t>
                            </w:r>
                          </w:p>
                          <w:p w14:paraId="0AAF4A77" w14:textId="77777777" w:rsidR="00642A1B" w:rsidRPr="005C18D8" w:rsidRDefault="00642A1B" w:rsidP="00A817FE">
                            <w:pPr>
                              <w:numPr>
                                <w:ilvl w:val="1"/>
                                <w:numId w:val="19"/>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Another case where only a subset of consecutive symbols in a slot is available for sidelink</w:t>
                            </w:r>
                          </w:p>
                          <w:p w14:paraId="01C88071" w14:textId="77777777" w:rsidR="00642A1B" w:rsidRPr="005C18D8" w:rsidRDefault="00642A1B" w:rsidP="00A817FE">
                            <w:pPr>
                              <w:numPr>
                                <w:ilvl w:val="2"/>
                                <w:numId w:val="19"/>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Note: this case is not intended to be used for the ITS spectra, if there is no forward-compatibility issue. Finalize in the WI phase whether there is such an issue or not</w:t>
                            </w:r>
                          </w:p>
                          <w:p w14:paraId="03F40DED" w14:textId="77777777" w:rsidR="00642A1B" w:rsidRPr="005C18D8" w:rsidRDefault="00642A1B" w:rsidP="00A817FE">
                            <w:pPr>
                              <w:numPr>
                                <w:ilvl w:val="2"/>
                                <w:numId w:val="19"/>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The subset is NOT dynamically indicated to the UE</w:t>
                            </w:r>
                          </w:p>
                          <w:p w14:paraId="44C6EA48" w14:textId="77777777" w:rsidR="00642A1B" w:rsidRPr="005C18D8" w:rsidRDefault="00642A1B" w:rsidP="00A817FE">
                            <w:pPr>
                              <w:numPr>
                                <w:ilvl w:val="2"/>
                                <w:numId w:val="19"/>
                              </w:numPr>
                              <w:spacing w:before="120" w:after="60"/>
                              <w:jc w:val="both"/>
                              <w:rPr>
                                <w:rFonts w:ascii="Times" w:eastAsia="Batang" w:hAnsi="Times"/>
                                <w:sz w:val="20"/>
                                <w:szCs w:val="20"/>
                                <w:lang w:val="en-GB" w:eastAsia="ko-KR"/>
                              </w:rPr>
                            </w:pPr>
                            <w:r w:rsidRPr="005C18D8">
                              <w:rPr>
                                <w:rFonts w:ascii="Times" w:eastAsia="Batang" w:hAnsi="Times" w:hint="eastAsia"/>
                                <w:sz w:val="20"/>
                                <w:szCs w:val="20"/>
                                <w:lang w:val="en-GB" w:eastAsia="ko-KR"/>
                              </w:rPr>
                              <w:t>FFS the</w:t>
                            </w:r>
                            <w:r w:rsidRPr="005C18D8">
                              <w:rPr>
                                <w:rFonts w:ascii="Times" w:eastAsia="Batang" w:hAnsi="Times"/>
                                <w:sz w:val="20"/>
                                <w:szCs w:val="20"/>
                                <w:lang w:val="en-GB" w:eastAsia="ko-KR"/>
                              </w:rPr>
                              <w:t xml:space="preserve"> supported</w:t>
                            </w:r>
                            <w:r w:rsidRPr="005C18D8">
                              <w:rPr>
                                <w:rFonts w:ascii="Times" w:eastAsia="Batang" w:hAnsi="Times" w:hint="eastAsia"/>
                                <w:sz w:val="20"/>
                                <w:szCs w:val="20"/>
                                <w:lang w:val="en-GB" w:eastAsia="ko-KR"/>
                              </w:rPr>
                              <w:t xml:space="preserve"> </w:t>
                            </w:r>
                            <w:r w:rsidRPr="005C18D8">
                              <w:rPr>
                                <w:rFonts w:ascii="Times" w:eastAsia="Batang" w:hAnsi="Times"/>
                                <w:sz w:val="20"/>
                                <w:szCs w:val="20"/>
                                <w:lang w:val="en-GB" w:eastAsia="ko-KR"/>
                              </w:rPr>
                              <w:t xml:space="preserve">slot </w:t>
                            </w:r>
                            <w:r w:rsidRPr="005C18D8">
                              <w:rPr>
                                <w:rFonts w:ascii="Times" w:eastAsia="Batang" w:hAnsi="Times" w:hint="eastAsia"/>
                                <w:sz w:val="20"/>
                                <w:szCs w:val="20"/>
                                <w:lang w:val="en-GB" w:eastAsia="ko-KR"/>
                              </w:rPr>
                              <w:t>configuration</w:t>
                            </w:r>
                            <w:r w:rsidRPr="005C18D8">
                              <w:rPr>
                                <w:rFonts w:ascii="Times" w:eastAsia="Batang" w:hAnsi="Times"/>
                                <w:sz w:val="20"/>
                                <w:szCs w:val="20"/>
                                <w:lang w:val="en-GB" w:eastAsia="ko-KR"/>
                              </w:rPr>
                              <w:t>(s)</w:t>
                            </w:r>
                          </w:p>
                          <w:p w14:paraId="1E16AAEF" w14:textId="77777777" w:rsidR="00642A1B" w:rsidRPr="005C18D8" w:rsidRDefault="00642A1B" w:rsidP="00A817FE">
                            <w:pPr>
                              <w:numPr>
                                <w:ilvl w:val="2"/>
                                <w:numId w:val="19"/>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FFS whether/how to operate it in partial coverage scenarios</w:t>
                            </w:r>
                          </w:p>
                          <w:bookmarkEnd w:id="6"/>
                          <w:bookmarkEnd w:id="7"/>
                          <w:p w14:paraId="66A854C2" w14:textId="77777777" w:rsidR="00642A1B" w:rsidRPr="00FB1A9D" w:rsidRDefault="00642A1B" w:rsidP="00A817FE">
                            <w:pPr>
                              <w:numPr>
                                <w:ilvl w:val="2"/>
                                <w:numId w:val="18"/>
                              </w:numPr>
                              <w:spacing w:before="120" w:after="60"/>
                              <w:jc w:val="both"/>
                              <w:rPr>
                                <w:sz w:val="20"/>
                                <w:szCs w:val="20"/>
                                <w:lang w:eastAsia="ko-KR"/>
                              </w:rPr>
                            </w:pPr>
                          </w:p>
                        </w:txbxContent>
                      </wps:txbx>
                      <wps:bodyPr rot="0" vert="horz" wrap="square" lIns="91440" tIns="45720" rIns="91440" bIns="45720" anchor="t" anchorCtr="0">
                        <a:noAutofit/>
                      </wps:bodyPr>
                    </wps:wsp>
                  </a:graphicData>
                </a:graphic>
              </wp:inline>
            </w:drawing>
          </mc:Choice>
          <mc:Fallback xmlns:cx="http://schemas.microsoft.com/office/drawing/2014/chartex" xmlns:cx1="http://schemas.microsoft.com/office/drawing/2015/9/8/chartex" xmlns:w16se="http://schemas.microsoft.com/office/word/2015/wordml/symex">
            <w:pict>
              <v:shape w14:anchorId="58623A3D" id="文本框 2" o:spid="_x0000_s1029" type="#_x0000_t202" style="width:481pt;height:3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">
                <v:textbox>
                  <w:txbxContent>
                    <w:p w14:paraId="2DCC7726" w14:textId="77777777" w:rsidR="00642A1B" w:rsidRPr="005C18D8" w:rsidRDefault="00642A1B" w:rsidP="00A817FE">
                      <w:pPr>
                        <w:rPr>
                          <w:rFonts w:ascii="Times" w:eastAsia="Batang" w:hAnsi="Times"/>
                          <w:sz w:val="20"/>
                          <w:szCs w:val="20"/>
                          <w:lang w:val="en-GB" w:eastAsia="x-none"/>
                        </w:rPr>
                      </w:pPr>
                      <w:r w:rsidRPr="005C18D8">
                        <w:rPr>
                          <w:rFonts w:ascii="Times" w:eastAsia="Batang" w:hAnsi="Times"/>
                          <w:sz w:val="20"/>
                          <w:szCs w:val="20"/>
                          <w:highlight w:val="green"/>
                          <w:lang w:val="en-GB" w:eastAsia="x-none"/>
                        </w:rPr>
                        <w:t>Agreements</w:t>
                      </w:r>
                      <w:r w:rsidRPr="005C18D8">
                        <w:rPr>
                          <w:rFonts w:ascii="Times" w:eastAsia="Batang" w:hAnsi="Times"/>
                          <w:sz w:val="20"/>
                          <w:szCs w:val="20"/>
                          <w:lang w:val="en-GB" w:eastAsia="x-none"/>
                        </w:rPr>
                        <w:t>:</w:t>
                      </w:r>
                    </w:p>
                    <w:p w14:paraId="1803BCE8" w14:textId="77777777" w:rsidR="00642A1B" w:rsidRPr="005C18D8" w:rsidRDefault="00642A1B" w:rsidP="00A817FE">
                      <w:pPr>
                        <w:numPr>
                          <w:ilvl w:val="0"/>
                          <w:numId w:val="19"/>
                        </w:numPr>
                        <w:spacing w:before="120" w:after="60"/>
                        <w:jc w:val="both"/>
                        <w:rPr>
                          <w:rFonts w:ascii="Times" w:eastAsia="Batang" w:hAnsi="Times"/>
                          <w:sz w:val="20"/>
                          <w:szCs w:val="20"/>
                          <w:lang w:val="en-GB" w:eastAsia="ko-KR"/>
                        </w:rPr>
                      </w:pPr>
                      <w:bookmarkStart w:id="106" w:name="OLE_LINK140"/>
                      <w:bookmarkStart w:id="107" w:name="OLE_LINK141"/>
                      <w:r w:rsidRPr="005C18D8">
                        <w:rPr>
                          <w:rFonts w:ascii="Times" w:eastAsia="Batang" w:hAnsi="Times"/>
                          <w:sz w:val="20"/>
                          <w:szCs w:val="20"/>
                          <w:lang w:val="en-GB" w:eastAsia="ko-KR"/>
                        </w:rPr>
                        <w:t>For the operation regarding PSSCH, a UE performs either transmission or reception in a slot on a carrier.</w:t>
                      </w:r>
                    </w:p>
                    <w:p w14:paraId="6272CA6D" w14:textId="77777777" w:rsidR="00642A1B" w:rsidRPr="005C18D8" w:rsidRDefault="00642A1B" w:rsidP="00A817FE">
                      <w:pPr>
                        <w:numPr>
                          <w:ilvl w:val="0"/>
                          <w:numId w:val="19"/>
                        </w:numPr>
                        <w:spacing w:before="120" w:after="60"/>
                        <w:jc w:val="both"/>
                        <w:rPr>
                          <w:rFonts w:ascii="Times" w:eastAsia="Batang" w:hAnsi="Times"/>
                          <w:sz w:val="20"/>
                          <w:szCs w:val="20"/>
                          <w:lang w:val="en-GB" w:eastAsia="ko-KR"/>
                        </w:rPr>
                      </w:pPr>
                      <w:r w:rsidRPr="005C18D8">
                        <w:rPr>
                          <w:rFonts w:ascii="Times" w:eastAsia="Batang" w:hAnsi="Times" w:hint="eastAsia"/>
                          <w:sz w:val="20"/>
                          <w:szCs w:val="20"/>
                          <w:lang w:val="en-GB" w:eastAsia="ko-KR"/>
                        </w:rPr>
                        <w:t>NR sidelink supports</w:t>
                      </w:r>
                      <w:r w:rsidRPr="005C18D8">
                        <w:rPr>
                          <w:rFonts w:ascii="Times" w:eastAsia="Batang" w:hAnsi="Times"/>
                          <w:sz w:val="20"/>
                          <w:szCs w:val="20"/>
                          <w:lang w:val="en-GB" w:eastAsia="ko-KR"/>
                        </w:rPr>
                        <w:t xml:space="preserve"> for a UE:</w:t>
                      </w:r>
                    </w:p>
                    <w:p w14:paraId="68CC8FA3" w14:textId="77777777" w:rsidR="00642A1B" w:rsidRPr="005C18D8" w:rsidRDefault="00642A1B" w:rsidP="00A817FE">
                      <w:pPr>
                        <w:numPr>
                          <w:ilvl w:val="1"/>
                          <w:numId w:val="19"/>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A</w:t>
                      </w:r>
                      <w:r w:rsidRPr="005C18D8">
                        <w:rPr>
                          <w:rFonts w:ascii="Times" w:eastAsia="Batang" w:hAnsi="Times" w:hint="eastAsia"/>
                          <w:sz w:val="20"/>
                          <w:szCs w:val="20"/>
                          <w:lang w:val="en-GB" w:eastAsia="ko-KR"/>
                        </w:rPr>
                        <w:t xml:space="preserve"> case where all the symbols in a slot are available for sidelink.</w:t>
                      </w:r>
                    </w:p>
                    <w:p w14:paraId="0AAF4A77" w14:textId="77777777" w:rsidR="00642A1B" w:rsidRPr="005C18D8" w:rsidRDefault="00642A1B" w:rsidP="00A817FE">
                      <w:pPr>
                        <w:numPr>
                          <w:ilvl w:val="1"/>
                          <w:numId w:val="19"/>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Another case where only a subset of consecutive symbols in a slot is available for sidelink</w:t>
                      </w:r>
                    </w:p>
                    <w:p w14:paraId="01C88071" w14:textId="77777777" w:rsidR="00642A1B" w:rsidRPr="005C18D8" w:rsidRDefault="00642A1B" w:rsidP="00A817FE">
                      <w:pPr>
                        <w:numPr>
                          <w:ilvl w:val="2"/>
                          <w:numId w:val="19"/>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Note: this case is not intended to be used for the ITS spectra, if there is no forward-compatibility issue. Finalize in the WI phase whether there is such an issue or not</w:t>
                      </w:r>
                    </w:p>
                    <w:p w14:paraId="03F40DED" w14:textId="77777777" w:rsidR="00642A1B" w:rsidRPr="005C18D8" w:rsidRDefault="00642A1B" w:rsidP="00A817FE">
                      <w:pPr>
                        <w:numPr>
                          <w:ilvl w:val="2"/>
                          <w:numId w:val="19"/>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The subset is NOT dynamically indicated to the UE</w:t>
                      </w:r>
                    </w:p>
                    <w:p w14:paraId="44C6EA48" w14:textId="77777777" w:rsidR="00642A1B" w:rsidRPr="005C18D8" w:rsidRDefault="00642A1B" w:rsidP="00A817FE">
                      <w:pPr>
                        <w:numPr>
                          <w:ilvl w:val="2"/>
                          <w:numId w:val="19"/>
                        </w:numPr>
                        <w:spacing w:before="120" w:after="60"/>
                        <w:jc w:val="both"/>
                        <w:rPr>
                          <w:rFonts w:ascii="Times" w:eastAsia="Batang" w:hAnsi="Times"/>
                          <w:sz w:val="20"/>
                          <w:szCs w:val="20"/>
                          <w:lang w:val="en-GB" w:eastAsia="ko-KR"/>
                        </w:rPr>
                      </w:pPr>
                      <w:r w:rsidRPr="005C18D8">
                        <w:rPr>
                          <w:rFonts w:ascii="Times" w:eastAsia="Batang" w:hAnsi="Times" w:hint="eastAsia"/>
                          <w:sz w:val="20"/>
                          <w:szCs w:val="20"/>
                          <w:lang w:val="en-GB" w:eastAsia="ko-KR"/>
                        </w:rPr>
                        <w:t>FFS the</w:t>
                      </w:r>
                      <w:r w:rsidRPr="005C18D8">
                        <w:rPr>
                          <w:rFonts w:ascii="Times" w:eastAsia="Batang" w:hAnsi="Times"/>
                          <w:sz w:val="20"/>
                          <w:szCs w:val="20"/>
                          <w:lang w:val="en-GB" w:eastAsia="ko-KR"/>
                        </w:rPr>
                        <w:t xml:space="preserve"> supported</w:t>
                      </w:r>
                      <w:r w:rsidRPr="005C18D8">
                        <w:rPr>
                          <w:rFonts w:ascii="Times" w:eastAsia="Batang" w:hAnsi="Times" w:hint="eastAsia"/>
                          <w:sz w:val="20"/>
                          <w:szCs w:val="20"/>
                          <w:lang w:val="en-GB" w:eastAsia="ko-KR"/>
                        </w:rPr>
                        <w:t xml:space="preserve"> </w:t>
                      </w:r>
                      <w:r w:rsidRPr="005C18D8">
                        <w:rPr>
                          <w:rFonts w:ascii="Times" w:eastAsia="Batang" w:hAnsi="Times"/>
                          <w:sz w:val="20"/>
                          <w:szCs w:val="20"/>
                          <w:lang w:val="en-GB" w:eastAsia="ko-KR"/>
                        </w:rPr>
                        <w:t xml:space="preserve">slot </w:t>
                      </w:r>
                      <w:r w:rsidRPr="005C18D8">
                        <w:rPr>
                          <w:rFonts w:ascii="Times" w:eastAsia="Batang" w:hAnsi="Times" w:hint="eastAsia"/>
                          <w:sz w:val="20"/>
                          <w:szCs w:val="20"/>
                          <w:lang w:val="en-GB" w:eastAsia="ko-KR"/>
                        </w:rPr>
                        <w:t>configuration</w:t>
                      </w:r>
                      <w:r w:rsidRPr="005C18D8">
                        <w:rPr>
                          <w:rFonts w:ascii="Times" w:eastAsia="Batang" w:hAnsi="Times"/>
                          <w:sz w:val="20"/>
                          <w:szCs w:val="20"/>
                          <w:lang w:val="en-GB" w:eastAsia="ko-KR"/>
                        </w:rPr>
                        <w:t>(s)</w:t>
                      </w:r>
                    </w:p>
                    <w:p w14:paraId="1E16AAEF" w14:textId="77777777" w:rsidR="00642A1B" w:rsidRPr="005C18D8" w:rsidRDefault="00642A1B" w:rsidP="00A817FE">
                      <w:pPr>
                        <w:numPr>
                          <w:ilvl w:val="2"/>
                          <w:numId w:val="19"/>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FFS whether/how to operate it in partial coverage scenarios</w:t>
                      </w:r>
                    </w:p>
                    <w:bookmarkEnd w:id="106"/>
                    <w:bookmarkEnd w:id="107"/>
                    <w:p w14:paraId="66A854C2" w14:textId="77777777" w:rsidR="00642A1B" w:rsidRPr="00FB1A9D" w:rsidRDefault="00642A1B" w:rsidP="00A817FE">
                      <w:pPr>
                        <w:numPr>
                          <w:ilvl w:val="2"/>
                          <w:numId w:val="18"/>
                        </w:numPr>
                        <w:spacing w:before="120" w:after="60"/>
                        <w:jc w:val="both"/>
                        <w:rPr>
                          <w:sz w:val="20"/>
                          <w:szCs w:val="20"/>
                          <w:lang w:eastAsia="ko-KR"/>
                        </w:rPr>
                      </w:pPr>
                    </w:p>
                  </w:txbxContent>
                </v:textbox>
                <w10:anchorlock/>
              </v:shape>
            </w:pict>
          </mc:Fallback>
        </mc:AlternateContent>
      </w:r>
    </w:p>
    <w:p w14:paraId="772A6FE7" w14:textId="77777777" w:rsidR="00F966ED" w:rsidRPr="002C6B78" w:rsidRDefault="00F966ED" w:rsidP="00F966ED">
      <w:pPr>
        <w:pStyle w:val="a6"/>
        <w:spacing w:afterLines="50" w:after="156"/>
        <w:jc w:val="both"/>
        <w:rPr>
          <w:rFonts w:eastAsiaTheme="minorEastAsia"/>
          <w:lang w:eastAsia="zh-CN"/>
        </w:rPr>
      </w:pPr>
      <w:r>
        <w:rPr>
          <w:rFonts w:eastAsia="宋体" w:hint="eastAsia"/>
          <w:sz w:val="20"/>
          <w:szCs w:val="20"/>
          <w:lang w:eastAsia="zh-CN"/>
        </w:rPr>
        <w:t>In the RAN1</w:t>
      </w:r>
      <w:r>
        <w:rPr>
          <w:rFonts w:eastAsia="宋体"/>
          <w:sz w:val="20"/>
          <w:szCs w:val="20"/>
          <w:lang w:eastAsia="zh-CN"/>
        </w:rPr>
        <w:t xml:space="preserve">#98bis </w:t>
      </w:r>
      <w:r>
        <w:rPr>
          <w:rFonts w:eastAsia="宋体" w:hint="eastAsia"/>
          <w:sz w:val="20"/>
          <w:szCs w:val="20"/>
          <w:lang w:eastAsia="zh-CN"/>
        </w:rPr>
        <w:t>meeting</w:t>
      </w:r>
      <w:r>
        <w:rPr>
          <w:rFonts w:eastAsia="宋体"/>
          <w:sz w:val="20"/>
          <w:szCs w:val="20"/>
          <w:lang w:eastAsia="zh-CN"/>
        </w:rPr>
        <w:t>, the following agreements have been achieved w.r.t. resource pool configuration for sidelink.</w:t>
      </w:r>
    </w:p>
    <w:p w14:paraId="3213F851" w14:textId="77777777" w:rsidR="00F966ED" w:rsidRPr="00E73675" w:rsidRDefault="00F966ED" w:rsidP="00F966ED">
      <w:pPr>
        <w:spacing w:afterLines="50" w:after="156"/>
        <w:rPr>
          <w:rFonts w:eastAsiaTheme="minorEastAsia"/>
          <w:lang w:eastAsia="zh-CN"/>
        </w:rPr>
      </w:pPr>
      <w:r w:rsidRPr="00922A1F">
        <w:rPr>
          <w:rFonts w:eastAsia="宋体"/>
          <w:noProof/>
          <w:sz w:val="20"/>
          <w:szCs w:val="20"/>
          <w:lang w:eastAsia="zh-CN"/>
        </w:rPr>
        <w:lastRenderedPageBreak/>
        <mc:AlternateContent>
          <mc:Choice Requires="wps">
            <w:drawing>
              <wp:inline distT="0" distB="0" distL="0" distR="0" wp14:anchorId="4329F798" wp14:editId="3C0C5697">
                <wp:extent cx="6108700" cy="2378497"/>
                <wp:effectExtent l="0" t="0" r="25400" b="22225"/>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2378497"/>
                        </a:xfrm>
                        <a:prstGeom prst="rect">
                          <a:avLst/>
                        </a:prstGeom>
                        <a:solidFill>
                          <a:srgbClr val="FFFFFF"/>
                        </a:solidFill>
                        <a:ln w="9525">
                          <a:solidFill>
                            <a:srgbClr val="000000"/>
                          </a:solidFill>
                          <a:miter lim="800000"/>
                          <a:headEnd/>
                          <a:tailEnd/>
                        </a:ln>
                      </wps:spPr>
                      <wps:txbx>
                        <w:txbxContent>
                          <w:p w14:paraId="7729E2B7" w14:textId="77777777" w:rsidR="00F966ED" w:rsidRPr="005C18D8" w:rsidRDefault="00F966ED" w:rsidP="00F966ED">
                            <w:pPr>
                              <w:rPr>
                                <w:rFonts w:ascii="Times" w:eastAsia="Batang" w:hAnsi="Times"/>
                                <w:sz w:val="20"/>
                                <w:szCs w:val="20"/>
                                <w:lang w:val="en-GB" w:eastAsia="x-none"/>
                              </w:rPr>
                            </w:pPr>
                            <w:r w:rsidRPr="005C18D8">
                              <w:rPr>
                                <w:rFonts w:ascii="Times" w:eastAsia="Batang" w:hAnsi="Times"/>
                                <w:sz w:val="20"/>
                                <w:szCs w:val="20"/>
                                <w:highlight w:val="green"/>
                                <w:lang w:val="en-GB" w:eastAsia="x-none"/>
                              </w:rPr>
                              <w:t>Agreements</w:t>
                            </w:r>
                            <w:r w:rsidRPr="005C18D8">
                              <w:rPr>
                                <w:rFonts w:ascii="Times" w:eastAsia="Batang" w:hAnsi="Times"/>
                                <w:sz w:val="20"/>
                                <w:szCs w:val="20"/>
                                <w:lang w:val="en-GB" w:eastAsia="x-none"/>
                              </w:rPr>
                              <w:t>:</w:t>
                            </w:r>
                          </w:p>
                          <w:p w14:paraId="1CEB7F1E" w14:textId="77777777" w:rsidR="00F966ED" w:rsidRPr="00E73675" w:rsidRDefault="00F966ED" w:rsidP="00F966ED">
                            <w:pPr>
                              <w:numPr>
                                <w:ilvl w:val="0"/>
                                <w:numId w:val="19"/>
                              </w:numPr>
                              <w:spacing w:before="120" w:after="60"/>
                              <w:jc w:val="both"/>
                              <w:rPr>
                                <w:rFonts w:ascii="Times" w:eastAsia="Batang" w:hAnsi="Times"/>
                                <w:sz w:val="20"/>
                                <w:szCs w:val="20"/>
                                <w:lang w:val="en-GB" w:eastAsia="ko-KR"/>
                              </w:rPr>
                            </w:pPr>
                            <w:r w:rsidRPr="00E73675">
                              <w:rPr>
                                <w:rFonts w:ascii="Times" w:eastAsia="Batang" w:hAnsi="Times"/>
                                <w:sz w:val="20"/>
                                <w:szCs w:val="20"/>
                                <w:lang w:val="en-GB" w:eastAsia="ko-KR"/>
                              </w:rPr>
                              <w:t>A slot is the time-domain granularity for resource pool configuration.</w:t>
                            </w:r>
                          </w:p>
                          <w:p w14:paraId="11786676" w14:textId="77777777" w:rsidR="00F966ED" w:rsidRPr="00E73675" w:rsidRDefault="00F966ED" w:rsidP="00F966ED">
                            <w:pPr>
                              <w:numPr>
                                <w:ilvl w:val="1"/>
                                <w:numId w:val="19"/>
                              </w:numPr>
                              <w:spacing w:before="120" w:after="60"/>
                              <w:jc w:val="both"/>
                              <w:rPr>
                                <w:rFonts w:ascii="Times" w:eastAsia="Batang" w:hAnsi="Times"/>
                                <w:sz w:val="20"/>
                                <w:szCs w:val="20"/>
                                <w:lang w:val="en-GB" w:eastAsia="ko-KR"/>
                              </w:rPr>
                            </w:pPr>
                            <w:r w:rsidRPr="00E73675">
                              <w:rPr>
                                <w:rFonts w:ascii="Times" w:eastAsia="Batang" w:hAnsi="Times"/>
                                <w:sz w:val="20"/>
                                <w:szCs w:val="20"/>
                                <w:lang w:val="en-GB" w:eastAsia="ko-KR"/>
                              </w:rPr>
                              <w:t>To down-select:</w:t>
                            </w:r>
                          </w:p>
                          <w:p w14:paraId="52FF780F" w14:textId="77777777" w:rsidR="00F966ED" w:rsidRPr="00E73675" w:rsidRDefault="00F966ED" w:rsidP="00F966ED">
                            <w:pPr>
                              <w:numPr>
                                <w:ilvl w:val="2"/>
                                <w:numId w:val="19"/>
                              </w:numPr>
                              <w:spacing w:before="120" w:after="60"/>
                              <w:jc w:val="both"/>
                              <w:rPr>
                                <w:rFonts w:ascii="Times" w:eastAsia="Batang" w:hAnsi="Times"/>
                                <w:sz w:val="20"/>
                                <w:szCs w:val="20"/>
                                <w:lang w:val="en-GB" w:eastAsia="ko-KR"/>
                              </w:rPr>
                            </w:pPr>
                            <w:r w:rsidRPr="00E73675">
                              <w:rPr>
                                <w:rFonts w:ascii="Times" w:eastAsia="Batang" w:hAnsi="Times"/>
                                <w:sz w:val="20"/>
                                <w:szCs w:val="20"/>
                                <w:lang w:val="en-GB" w:eastAsia="ko-KR"/>
                              </w:rPr>
                              <w:t>Alt 1. Slots for a resource pool is (pre-)configured with bitmap, which is applied with periodicity</w:t>
                            </w:r>
                          </w:p>
                          <w:p w14:paraId="2DADC452" w14:textId="77777777" w:rsidR="00F966ED" w:rsidRPr="00E73675" w:rsidRDefault="00F966ED" w:rsidP="00F966ED">
                            <w:pPr>
                              <w:numPr>
                                <w:ilvl w:val="2"/>
                                <w:numId w:val="19"/>
                              </w:numPr>
                              <w:spacing w:before="120" w:after="60"/>
                              <w:jc w:val="both"/>
                              <w:rPr>
                                <w:rFonts w:ascii="Times" w:eastAsia="Batang" w:hAnsi="Times"/>
                                <w:sz w:val="20"/>
                                <w:szCs w:val="20"/>
                                <w:lang w:val="en-GB" w:eastAsia="ko-KR"/>
                              </w:rPr>
                            </w:pPr>
                            <w:r w:rsidRPr="00E73675">
                              <w:rPr>
                                <w:rFonts w:ascii="Times" w:eastAsia="Batang" w:hAnsi="Times"/>
                                <w:sz w:val="20"/>
                                <w:szCs w:val="20"/>
                                <w:lang w:val="en-GB" w:eastAsia="ko-KR"/>
                              </w:rPr>
                              <w:t xml:space="preserve">Alt 2. Slots for a resource pool is (pre-)configured, where the slots are applied with periodicity. </w:t>
                            </w:r>
                          </w:p>
                          <w:p w14:paraId="7E5154B4" w14:textId="77777777" w:rsidR="00F966ED" w:rsidRPr="00E73675" w:rsidRDefault="00F966ED" w:rsidP="00F966ED">
                            <w:pPr>
                              <w:numPr>
                                <w:ilvl w:val="1"/>
                                <w:numId w:val="19"/>
                              </w:numPr>
                              <w:spacing w:before="120" w:after="60"/>
                              <w:jc w:val="both"/>
                              <w:rPr>
                                <w:rFonts w:ascii="Times" w:eastAsia="Batang" w:hAnsi="Times"/>
                                <w:sz w:val="20"/>
                                <w:szCs w:val="20"/>
                                <w:lang w:val="en-GB" w:eastAsia="ko-KR"/>
                              </w:rPr>
                            </w:pPr>
                            <w:r w:rsidRPr="00E73675">
                              <w:rPr>
                                <w:rFonts w:ascii="Times" w:eastAsia="Batang" w:hAnsi="Times"/>
                                <w:sz w:val="20"/>
                                <w:szCs w:val="20"/>
                                <w:lang w:val="en-GB" w:eastAsia="ko-KR"/>
                              </w:rPr>
                              <w:t>FFS: signaling</w:t>
                            </w:r>
                            <w:bookmarkStart w:id="8" w:name="_GoBack"/>
                            <w:bookmarkEnd w:id="8"/>
                            <w:r w:rsidRPr="00E73675">
                              <w:rPr>
                                <w:rFonts w:ascii="Times" w:eastAsia="Batang" w:hAnsi="Times"/>
                                <w:sz w:val="20"/>
                                <w:szCs w:val="20"/>
                                <w:lang w:val="en-GB" w:eastAsia="ko-KR"/>
                              </w:rPr>
                              <w:t xml:space="preserve"> details</w:t>
                            </w:r>
                          </w:p>
                          <w:p w14:paraId="112B7235" w14:textId="77777777" w:rsidR="00F966ED" w:rsidRPr="00E73675" w:rsidRDefault="00F966ED" w:rsidP="00F966ED">
                            <w:pPr>
                              <w:numPr>
                                <w:ilvl w:val="1"/>
                                <w:numId w:val="19"/>
                              </w:numPr>
                              <w:spacing w:before="120" w:after="60"/>
                              <w:jc w:val="both"/>
                              <w:rPr>
                                <w:rFonts w:ascii="Times" w:eastAsia="Batang" w:hAnsi="Times"/>
                                <w:sz w:val="20"/>
                                <w:szCs w:val="20"/>
                                <w:lang w:val="en-GB" w:eastAsia="ko-KR"/>
                              </w:rPr>
                            </w:pPr>
                            <w:r w:rsidRPr="00E73675">
                              <w:rPr>
                                <w:rFonts w:ascii="Times" w:eastAsia="Batang" w:hAnsi="Times"/>
                                <w:sz w:val="20"/>
                                <w:szCs w:val="20"/>
                                <w:lang w:val="en-GB" w:eastAsia="ko-KR"/>
                              </w:rPr>
                              <w:t xml:space="preserve">FFS: how to apply the above bitmap signaling, e.g., to all slots or only to a set of slots </w:t>
                            </w:r>
                          </w:p>
                          <w:p w14:paraId="4AC9159F" w14:textId="77777777" w:rsidR="00F966ED" w:rsidRPr="00E73675" w:rsidRDefault="00F966ED" w:rsidP="00F966ED">
                            <w:pPr>
                              <w:numPr>
                                <w:ilvl w:val="0"/>
                                <w:numId w:val="19"/>
                              </w:numPr>
                              <w:spacing w:before="120" w:after="60"/>
                              <w:jc w:val="both"/>
                              <w:rPr>
                                <w:rFonts w:ascii="Times" w:eastAsia="Batang" w:hAnsi="Times"/>
                                <w:sz w:val="20"/>
                                <w:szCs w:val="20"/>
                                <w:lang w:val="en-GB" w:eastAsia="ko-KR"/>
                              </w:rPr>
                            </w:pPr>
                            <w:r w:rsidRPr="00E73675">
                              <w:rPr>
                                <w:rFonts w:ascii="Times" w:eastAsia="Batang" w:hAnsi="Times"/>
                                <w:sz w:val="20"/>
                                <w:szCs w:val="20"/>
                                <w:lang w:val="en-GB" w:eastAsia="ko-KR"/>
                              </w:rPr>
                              <w:t xml:space="preserve">FFS: symbols for sidelink in the slot, how to indicate for the case when not all symbols are for SL </w:t>
                            </w:r>
                          </w:p>
                          <w:p w14:paraId="1F4F61B6" w14:textId="77777777" w:rsidR="00F966ED" w:rsidRPr="00FB1A9D" w:rsidRDefault="00F966ED" w:rsidP="00F966ED">
                            <w:pPr>
                              <w:spacing w:before="120" w:after="60"/>
                              <w:jc w:val="both"/>
                              <w:rPr>
                                <w:sz w:val="20"/>
                                <w:szCs w:val="20"/>
                                <w:lang w:eastAsia="ko-KR"/>
                              </w:rPr>
                            </w:pPr>
                          </w:p>
                        </w:txbxContent>
                      </wps:txbx>
                      <wps:bodyPr rot="0" vert="horz" wrap="square" lIns="91440" tIns="45720" rIns="91440" bIns="45720" anchor="t" anchorCtr="0">
                        <a:noAutofit/>
                      </wps:bodyPr>
                    </wps:wsp>
                  </a:graphicData>
                </a:graphic>
              </wp:inline>
            </w:drawing>
          </mc:Choice>
          <mc:Fallback xmlns:cx="http://schemas.microsoft.com/office/drawing/2014/chartex" xmlns:cx1="http://schemas.microsoft.com/office/drawing/2015/9/8/chartex" xmlns:w16se="http://schemas.microsoft.com/office/word/2015/wordml/symex">
            <w:pict>
              <v:shape w14:anchorId="4329F798" id="文本框 1" o:spid="_x0000_s1030" type="#_x0000_t202" style="width:481pt;height:18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">
                <v:textbox>
                  <w:txbxContent>
                    <w:p w14:paraId="7729E2B7" w14:textId="77777777" w:rsidR="00F966ED" w:rsidRPr="005C18D8" w:rsidRDefault="00F966ED" w:rsidP="00F966ED">
                      <w:pPr>
                        <w:rPr>
                          <w:rFonts w:ascii="Times" w:eastAsia="Batang" w:hAnsi="Times"/>
                          <w:sz w:val="20"/>
                          <w:szCs w:val="20"/>
                          <w:lang w:val="en-GB" w:eastAsia="x-none"/>
                        </w:rPr>
                      </w:pPr>
                      <w:r w:rsidRPr="005C18D8">
                        <w:rPr>
                          <w:rFonts w:ascii="Times" w:eastAsia="Batang" w:hAnsi="Times"/>
                          <w:sz w:val="20"/>
                          <w:szCs w:val="20"/>
                          <w:highlight w:val="green"/>
                          <w:lang w:val="en-GB" w:eastAsia="x-none"/>
                        </w:rPr>
                        <w:t>Agreements</w:t>
                      </w:r>
                      <w:r w:rsidRPr="005C18D8">
                        <w:rPr>
                          <w:rFonts w:ascii="Times" w:eastAsia="Batang" w:hAnsi="Times"/>
                          <w:sz w:val="20"/>
                          <w:szCs w:val="20"/>
                          <w:lang w:val="en-GB" w:eastAsia="x-none"/>
                        </w:rPr>
                        <w:t>:</w:t>
                      </w:r>
                    </w:p>
                    <w:p w14:paraId="1CEB7F1E" w14:textId="77777777" w:rsidR="00F966ED" w:rsidRPr="00E73675" w:rsidRDefault="00F966ED" w:rsidP="00F966ED">
                      <w:pPr>
                        <w:numPr>
                          <w:ilvl w:val="0"/>
                          <w:numId w:val="19"/>
                        </w:numPr>
                        <w:spacing w:before="120" w:after="60"/>
                        <w:jc w:val="both"/>
                        <w:rPr>
                          <w:rFonts w:ascii="Times" w:eastAsia="Batang" w:hAnsi="Times"/>
                          <w:sz w:val="20"/>
                          <w:szCs w:val="20"/>
                          <w:lang w:val="en-GB" w:eastAsia="ko-KR"/>
                        </w:rPr>
                      </w:pPr>
                      <w:r w:rsidRPr="00E73675">
                        <w:rPr>
                          <w:rFonts w:ascii="Times" w:eastAsia="Batang" w:hAnsi="Times"/>
                          <w:sz w:val="20"/>
                          <w:szCs w:val="20"/>
                          <w:lang w:val="en-GB" w:eastAsia="ko-KR"/>
                        </w:rPr>
                        <w:t>A slot is the time-domain granularity for resource pool configuration.</w:t>
                      </w:r>
                    </w:p>
                    <w:p w14:paraId="11786676" w14:textId="77777777" w:rsidR="00F966ED" w:rsidRPr="00E73675" w:rsidRDefault="00F966ED" w:rsidP="00F966ED">
                      <w:pPr>
                        <w:numPr>
                          <w:ilvl w:val="1"/>
                          <w:numId w:val="19"/>
                        </w:numPr>
                        <w:spacing w:before="120" w:after="60"/>
                        <w:jc w:val="both"/>
                        <w:rPr>
                          <w:rFonts w:ascii="Times" w:eastAsia="Batang" w:hAnsi="Times"/>
                          <w:sz w:val="20"/>
                          <w:szCs w:val="20"/>
                          <w:lang w:val="en-GB" w:eastAsia="ko-KR"/>
                        </w:rPr>
                      </w:pPr>
                      <w:r w:rsidRPr="00E73675">
                        <w:rPr>
                          <w:rFonts w:ascii="Times" w:eastAsia="Batang" w:hAnsi="Times"/>
                          <w:sz w:val="20"/>
                          <w:szCs w:val="20"/>
                          <w:lang w:val="en-GB" w:eastAsia="ko-KR"/>
                        </w:rPr>
                        <w:t>To down-select:</w:t>
                      </w:r>
                    </w:p>
                    <w:p w14:paraId="52FF780F" w14:textId="77777777" w:rsidR="00F966ED" w:rsidRPr="00E73675" w:rsidRDefault="00F966ED" w:rsidP="00F966ED">
                      <w:pPr>
                        <w:numPr>
                          <w:ilvl w:val="2"/>
                          <w:numId w:val="19"/>
                        </w:numPr>
                        <w:spacing w:before="120" w:after="60"/>
                        <w:jc w:val="both"/>
                        <w:rPr>
                          <w:rFonts w:ascii="Times" w:eastAsia="Batang" w:hAnsi="Times"/>
                          <w:sz w:val="20"/>
                          <w:szCs w:val="20"/>
                          <w:lang w:val="en-GB" w:eastAsia="ko-KR"/>
                        </w:rPr>
                      </w:pPr>
                      <w:r w:rsidRPr="00E73675">
                        <w:rPr>
                          <w:rFonts w:ascii="Times" w:eastAsia="Batang" w:hAnsi="Times"/>
                          <w:sz w:val="20"/>
                          <w:szCs w:val="20"/>
                          <w:lang w:val="en-GB" w:eastAsia="ko-KR"/>
                        </w:rPr>
                        <w:t>Alt 1. Slots for a resource pool is (pre-)configured with bitmap, which is applied with periodicity</w:t>
                      </w:r>
                    </w:p>
                    <w:p w14:paraId="2DADC452" w14:textId="77777777" w:rsidR="00F966ED" w:rsidRPr="00E73675" w:rsidRDefault="00F966ED" w:rsidP="00F966ED">
                      <w:pPr>
                        <w:numPr>
                          <w:ilvl w:val="2"/>
                          <w:numId w:val="19"/>
                        </w:numPr>
                        <w:spacing w:before="120" w:after="60"/>
                        <w:jc w:val="both"/>
                        <w:rPr>
                          <w:rFonts w:ascii="Times" w:eastAsia="Batang" w:hAnsi="Times"/>
                          <w:sz w:val="20"/>
                          <w:szCs w:val="20"/>
                          <w:lang w:val="en-GB" w:eastAsia="ko-KR"/>
                        </w:rPr>
                      </w:pPr>
                      <w:r w:rsidRPr="00E73675">
                        <w:rPr>
                          <w:rFonts w:ascii="Times" w:eastAsia="Batang" w:hAnsi="Times"/>
                          <w:sz w:val="20"/>
                          <w:szCs w:val="20"/>
                          <w:lang w:val="en-GB" w:eastAsia="ko-KR"/>
                        </w:rPr>
                        <w:t xml:space="preserve">Alt 2. Slots for a resource pool is (pre-)configured, where the slots are applied with periodicity. </w:t>
                      </w:r>
                    </w:p>
                    <w:p w14:paraId="7E5154B4" w14:textId="77777777" w:rsidR="00F966ED" w:rsidRPr="00E73675" w:rsidRDefault="00F966ED" w:rsidP="00F966ED">
                      <w:pPr>
                        <w:numPr>
                          <w:ilvl w:val="1"/>
                          <w:numId w:val="19"/>
                        </w:numPr>
                        <w:spacing w:before="120" w:after="60"/>
                        <w:jc w:val="both"/>
                        <w:rPr>
                          <w:rFonts w:ascii="Times" w:eastAsia="Batang" w:hAnsi="Times"/>
                          <w:sz w:val="20"/>
                          <w:szCs w:val="20"/>
                          <w:lang w:val="en-GB" w:eastAsia="ko-KR"/>
                        </w:rPr>
                      </w:pPr>
                      <w:r w:rsidRPr="00E73675">
                        <w:rPr>
                          <w:rFonts w:ascii="Times" w:eastAsia="Batang" w:hAnsi="Times"/>
                          <w:sz w:val="20"/>
                          <w:szCs w:val="20"/>
                          <w:lang w:val="en-GB" w:eastAsia="ko-KR"/>
                        </w:rPr>
                        <w:t>FFS: signaling details</w:t>
                      </w:r>
                    </w:p>
                    <w:p w14:paraId="112B7235" w14:textId="77777777" w:rsidR="00F966ED" w:rsidRPr="00E73675" w:rsidRDefault="00F966ED" w:rsidP="00F966ED">
                      <w:pPr>
                        <w:numPr>
                          <w:ilvl w:val="1"/>
                          <w:numId w:val="19"/>
                        </w:numPr>
                        <w:spacing w:before="120" w:after="60"/>
                        <w:jc w:val="both"/>
                        <w:rPr>
                          <w:rFonts w:ascii="Times" w:eastAsia="Batang" w:hAnsi="Times"/>
                          <w:sz w:val="20"/>
                          <w:szCs w:val="20"/>
                          <w:lang w:val="en-GB" w:eastAsia="ko-KR"/>
                        </w:rPr>
                      </w:pPr>
                      <w:r w:rsidRPr="00E73675">
                        <w:rPr>
                          <w:rFonts w:ascii="Times" w:eastAsia="Batang" w:hAnsi="Times"/>
                          <w:sz w:val="20"/>
                          <w:szCs w:val="20"/>
                          <w:lang w:val="en-GB" w:eastAsia="ko-KR"/>
                        </w:rPr>
                        <w:t xml:space="preserve">FFS: how to apply the above bitmap signaling, e.g., to all slots or only to a set of slots </w:t>
                      </w:r>
                    </w:p>
                    <w:p w14:paraId="4AC9159F" w14:textId="77777777" w:rsidR="00F966ED" w:rsidRPr="00E73675" w:rsidRDefault="00F966ED" w:rsidP="00F966ED">
                      <w:pPr>
                        <w:numPr>
                          <w:ilvl w:val="0"/>
                          <w:numId w:val="19"/>
                        </w:numPr>
                        <w:spacing w:before="120" w:after="60"/>
                        <w:jc w:val="both"/>
                        <w:rPr>
                          <w:rFonts w:ascii="Times" w:eastAsia="Batang" w:hAnsi="Times"/>
                          <w:sz w:val="20"/>
                          <w:szCs w:val="20"/>
                          <w:lang w:val="en-GB" w:eastAsia="ko-KR"/>
                        </w:rPr>
                      </w:pPr>
                      <w:r w:rsidRPr="00E73675">
                        <w:rPr>
                          <w:rFonts w:ascii="Times" w:eastAsia="Batang" w:hAnsi="Times"/>
                          <w:sz w:val="20"/>
                          <w:szCs w:val="20"/>
                          <w:lang w:val="en-GB" w:eastAsia="ko-KR"/>
                        </w:rPr>
                        <w:t xml:space="preserve">FFS: symbols for sidelink in the slot, how to indicate for the case when not all symbols are for SL </w:t>
                      </w:r>
                    </w:p>
                    <w:p w14:paraId="1F4F61B6" w14:textId="77777777" w:rsidR="00F966ED" w:rsidRPr="00FB1A9D" w:rsidRDefault="00F966ED" w:rsidP="00F966ED">
                      <w:pPr>
                        <w:spacing w:before="120" w:after="60"/>
                        <w:jc w:val="both"/>
                        <w:rPr>
                          <w:sz w:val="20"/>
                          <w:szCs w:val="20"/>
                          <w:lang w:eastAsia="ko-KR"/>
                        </w:rPr>
                      </w:pPr>
                    </w:p>
                  </w:txbxContent>
                </v:textbox>
                <w10:anchorlock/>
              </v:shape>
            </w:pict>
          </mc:Fallback>
        </mc:AlternateContent>
      </w:r>
    </w:p>
    <w:p w14:paraId="31688A09" w14:textId="77777777" w:rsidR="00F966ED" w:rsidRPr="005C18D8" w:rsidRDefault="00F966ED" w:rsidP="00A817FE">
      <w:pPr>
        <w:spacing w:afterLines="50" w:after="156"/>
        <w:rPr>
          <w:rFonts w:eastAsiaTheme="minorEastAsia"/>
          <w:lang w:eastAsia="zh-CN"/>
        </w:rPr>
      </w:pPr>
    </w:p>
    <w:p w14:paraId="2215A5B6" w14:textId="0A401ECB" w:rsidR="003A1321" w:rsidRDefault="00005B6E" w:rsidP="003A1321">
      <w:pPr>
        <w:pStyle w:val="a6"/>
        <w:spacing w:afterLines="50" w:after="156"/>
        <w:jc w:val="both"/>
        <w:rPr>
          <w:rFonts w:eastAsia="宋体"/>
          <w:sz w:val="20"/>
          <w:szCs w:val="20"/>
          <w:lang w:eastAsia="zh-CN"/>
        </w:rPr>
      </w:pPr>
      <w:r>
        <w:rPr>
          <w:rFonts w:eastAsia="宋体"/>
          <w:sz w:val="20"/>
          <w:szCs w:val="20"/>
          <w:lang w:eastAsia="zh-CN"/>
        </w:rPr>
        <w:t>According</w:t>
      </w:r>
      <w:r>
        <w:rPr>
          <w:rFonts w:eastAsia="宋体" w:hint="eastAsia"/>
          <w:sz w:val="20"/>
          <w:szCs w:val="20"/>
          <w:lang w:eastAsia="zh-CN"/>
        </w:rPr>
        <w:t xml:space="preserve"> to </w:t>
      </w:r>
      <w:r>
        <w:rPr>
          <w:rFonts w:eastAsia="宋体"/>
          <w:sz w:val="20"/>
          <w:szCs w:val="20"/>
          <w:lang w:eastAsia="zh-CN"/>
        </w:rPr>
        <w:t xml:space="preserve">the agreements, it is supported to use only a subset of symbols in a slot for </w:t>
      </w:r>
      <w:r w:rsidR="001D51A3">
        <w:rPr>
          <w:rFonts w:eastAsia="宋体"/>
          <w:sz w:val="20"/>
          <w:szCs w:val="20"/>
          <w:lang w:eastAsia="zh-CN"/>
        </w:rPr>
        <w:t xml:space="preserve">NR </w:t>
      </w:r>
      <w:r>
        <w:rPr>
          <w:rFonts w:eastAsia="宋体"/>
          <w:sz w:val="20"/>
          <w:szCs w:val="20"/>
          <w:lang w:eastAsia="zh-CN"/>
        </w:rPr>
        <w:t>sidelink</w:t>
      </w:r>
      <w:r w:rsidR="00642A1B">
        <w:rPr>
          <w:rFonts w:eastAsia="宋体"/>
          <w:sz w:val="20"/>
          <w:szCs w:val="20"/>
          <w:lang w:eastAsia="zh-CN"/>
        </w:rPr>
        <w:t>. This is mainly for the case</w:t>
      </w:r>
      <w:r>
        <w:rPr>
          <w:rFonts w:eastAsia="宋体"/>
          <w:sz w:val="20"/>
          <w:szCs w:val="20"/>
          <w:lang w:eastAsia="zh-CN"/>
        </w:rPr>
        <w:t xml:space="preserve"> when</w:t>
      </w:r>
      <w:r w:rsidR="00642A1B">
        <w:rPr>
          <w:rFonts w:eastAsia="宋体"/>
          <w:sz w:val="20"/>
          <w:szCs w:val="20"/>
          <w:lang w:eastAsia="zh-CN"/>
        </w:rPr>
        <w:t xml:space="preserve"> NR sidelink</w:t>
      </w:r>
      <w:r>
        <w:rPr>
          <w:rFonts w:eastAsia="宋体"/>
          <w:sz w:val="20"/>
          <w:szCs w:val="20"/>
          <w:lang w:eastAsia="zh-CN"/>
        </w:rPr>
        <w:t xml:space="preserve"> shar</w:t>
      </w:r>
      <w:r w:rsidR="00642A1B">
        <w:rPr>
          <w:rFonts w:eastAsia="宋体"/>
          <w:sz w:val="20"/>
          <w:szCs w:val="20"/>
          <w:lang w:eastAsia="zh-CN"/>
        </w:rPr>
        <w:t>es</w:t>
      </w:r>
      <w:r>
        <w:rPr>
          <w:rFonts w:eastAsia="宋体"/>
          <w:sz w:val="20"/>
          <w:szCs w:val="20"/>
          <w:lang w:eastAsia="zh-CN"/>
        </w:rPr>
        <w:t xml:space="preserve"> a </w:t>
      </w:r>
      <w:r w:rsidR="00642A1B">
        <w:rPr>
          <w:rFonts w:eastAsia="宋体"/>
          <w:sz w:val="20"/>
          <w:szCs w:val="20"/>
          <w:lang w:eastAsia="zh-CN"/>
        </w:rPr>
        <w:t>frequency band</w:t>
      </w:r>
      <w:r>
        <w:rPr>
          <w:rFonts w:eastAsia="宋体"/>
          <w:sz w:val="20"/>
          <w:szCs w:val="20"/>
          <w:lang w:eastAsia="zh-CN"/>
        </w:rPr>
        <w:t xml:space="preserve"> with NR Uu. </w:t>
      </w:r>
      <w:r w:rsidR="00D246E7">
        <w:rPr>
          <w:rFonts w:eastAsia="宋体"/>
          <w:sz w:val="20"/>
          <w:szCs w:val="20"/>
          <w:lang w:eastAsia="zh-CN"/>
        </w:rPr>
        <w:t xml:space="preserve">Considering </w:t>
      </w:r>
      <w:r w:rsidR="00642A1B">
        <w:rPr>
          <w:rFonts w:eastAsia="宋体"/>
          <w:sz w:val="20"/>
          <w:szCs w:val="20"/>
          <w:lang w:eastAsia="zh-CN"/>
        </w:rPr>
        <w:t xml:space="preserve">that </w:t>
      </w:r>
      <w:r w:rsidR="00D246E7">
        <w:rPr>
          <w:rFonts w:eastAsia="宋体"/>
          <w:sz w:val="20"/>
          <w:szCs w:val="20"/>
          <w:lang w:eastAsia="zh-CN"/>
        </w:rPr>
        <w:t xml:space="preserve">the symbols </w:t>
      </w:r>
      <w:r w:rsidR="00642A1B">
        <w:rPr>
          <w:rFonts w:eastAsia="宋体"/>
          <w:sz w:val="20"/>
          <w:szCs w:val="20"/>
          <w:lang w:eastAsia="zh-CN"/>
        </w:rPr>
        <w:t xml:space="preserve">in NR Uu </w:t>
      </w:r>
      <w:r w:rsidR="00D246E7">
        <w:rPr>
          <w:rFonts w:eastAsia="宋体"/>
          <w:sz w:val="20"/>
          <w:szCs w:val="20"/>
          <w:lang w:eastAsia="zh-CN"/>
        </w:rPr>
        <w:t xml:space="preserve">can be “downlink”, “flexible” or “uplink”, it needs to be further decided which types of symbols </w:t>
      </w:r>
      <w:r w:rsidR="00642A1B">
        <w:rPr>
          <w:rFonts w:eastAsia="宋体"/>
          <w:sz w:val="20"/>
          <w:szCs w:val="20"/>
          <w:lang w:eastAsia="zh-CN"/>
        </w:rPr>
        <w:t>can be</w:t>
      </w:r>
      <w:r w:rsidR="00D246E7">
        <w:rPr>
          <w:rFonts w:eastAsia="宋体"/>
          <w:sz w:val="20"/>
          <w:szCs w:val="20"/>
          <w:lang w:eastAsia="zh-CN"/>
        </w:rPr>
        <w:t xml:space="preserve"> used for NR sidelink. </w:t>
      </w:r>
      <w:r w:rsidR="009E69DA">
        <w:rPr>
          <w:rFonts w:eastAsia="宋体"/>
          <w:sz w:val="20"/>
          <w:szCs w:val="20"/>
          <w:lang w:eastAsia="zh-CN"/>
        </w:rPr>
        <w:t>Following LTE V2X design principles</w:t>
      </w:r>
      <w:r w:rsidR="00D246E7">
        <w:rPr>
          <w:rFonts w:eastAsia="宋体"/>
          <w:sz w:val="20"/>
          <w:szCs w:val="20"/>
          <w:lang w:eastAsia="zh-CN"/>
        </w:rPr>
        <w:t xml:space="preserve">, at least uplink symbols should be available for </w:t>
      </w:r>
      <w:r w:rsidR="00642A1B">
        <w:rPr>
          <w:rFonts w:eastAsia="宋体"/>
          <w:sz w:val="20"/>
          <w:szCs w:val="20"/>
          <w:lang w:eastAsia="zh-CN"/>
        </w:rPr>
        <w:t xml:space="preserve">NR </w:t>
      </w:r>
      <w:r w:rsidR="00D246E7">
        <w:rPr>
          <w:rFonts w:eastAsia="宋体"/>
          <w:sz w:val="20"/>
          <w:szCs w:val="20"/>
          <w:lang w:eastAsia="zh-CN"/>
        </w:rPr>
        <w:t xml:space="preserve">sidelink. </w:t>
      </w:r>
      <w:r w:rsidR="009E69DA">
        <w:rPr>
          <w:rFonts w:eastAsia="宋体"/>
          <w:sz w:val="20"/>
          <w:szCs w:val="20"/>
          <w:lang w:eastAsia="zh-CN"/>
        </w:rPr>
        <w:t xml:space="preserve">As for flexible symbols in NR, since they might be overwritten as downlink e.g. by DCI format 2_0, it may not be safe to always </w:t>
      </w:r>
      <w:r w:rsidR="003F7AEA">
        <w:rPr>
          <w:rFonts w:eastAsia="宋体"/>
          <w:sz w:val="20"/>
          <w:szCs w:val="20"/>
          <w:lang w:eastAsia="zh-CN"/>
        </w:rPr>
        <w:t>assume</w:t>
      </w:r>
      <w:r w:rsidR="009E69DA">
        <w:rPr>
          <w:rFonts w:eastAsia="宋体"/>
          <w:sz w:val="20"/>
          <w:szCs w:val="20"/>
          <w:lang w:eastAsia="zh-CN"/>
        </w:rPr>
        <w:t xml:space="preserve"> flexible symbols</w:t>
      </w:r>
      <w:r w:rsidR="003F7AEA">
        <w:rPr>
          <w:rFonts w:eastAsia="宋体"/>
          <w:sz w:val="20"/>
          <w:szCs w:val="20"/>
          <w:lang w:eastAsia="zh-CN"/>
        </w:rPr>
        <w:t xml:space="preserve"> are available</w:t>
      </w:r>
      <w:r w:rsidR="009E69DA">
        <w:rPr>
          <w:rFonts w:eastAsia="宋体"/>
          <w:sz w:val="20"/>
          <w:szCs w:val="20"/>
          <w:lang w:eastAsia="zh-CN"/>
        </w:rPr>
        <w:t xml:space="preserve"> for sidelink.</w:t>
      </w:r>
      <w:r w:rsidR="003F7AEA">
        <w:rPr>
          <w:rFonts w:eastAsia="宋体"/>
          <w:sz w:val="20"/>
          <w:szCs w:val="20"/>
          <w:lang w:eastAsia="zh-CN"/>
        </w:rPr>
        <w:t xml:space="preserve"> From the spectral efficiency perspective, i</w:t>
      </w:r>
      <w:r w:rsidR="009E69DA">
        <w:rPr>
          <w:rFonts w:eastAsia="宋体"/>
          <w:sz w:val="20"/>
          <w:szCs w:val="20"/>
          <w:lang w:eastAsia="zh-CN"/>
        </w:rPr>
        <w:t xml:space="preserve">t can be further studied how to utilize flexible symbols for sidelink. </w:t>
      </w:r>
    </w:p>
    <w:p w14:paraId="0AF9A5B0" w14:textId="78BC8E2E" w:rsidR="003A1321" w:rsidRDefault="003F7AEA" w:rsidP="003A1321">
      <w:pPr>
        <w:pStyle w:val="a6"/>
        <w:spacing w:afterLines="50" w:after="156"/>
        <w:jc w:val="both"/>
        <w:rPr>
          <w:rFonts w:eastAsia="宋体"/>
          <w:b/>
          <w:sz w:val="20"/>
          <w:szCs w:val="20"/>
          <w:lang w:eastAsia="zh-CN"/>
        </w:rPr>
      </w:pPr>
      <w:r>
        <w:rPr>
          <w:rFonts w:eastAsia="宋体"/>
          <w:b/>
          <w:sz w:val="20"/>
          <w:szCs w:val="20"/>
          <w:lang w:eastAsia="zh-CN"/>
        </w:rPr>
        <w:t xml:space="preserve">Proposal </w:t>
      </w:r>
      <w:r w:rsidR="001E02A9">
        <w:rPr>
          <w:rFonts w:eastAsia="宋体"/>
          <w:b/>
          <w:sz w:val="20"/>
          <w:szCs w:val="20"/>
          <w:lang w:eastAsia="zh-CN"/>
        </w:rPr>
        <w:t>2</w:t>
      </w:r>
      <w:r w:rsidR="003A1321">
        <w:rPr>
          <w:rFonts w:eastAsia="宋体"/>
          <w:b/>
          <w:sz w:val="20"/>
          <w:szCs w:val="20"/>
          <w:lang w:eastAsia="zh-CN"/>
        </w:rPr>
        <w:t>:</w:t>
      </w:r>
      <w:r w:rsidR="003A1321" w:rsidRPr="00663594">
        <w:rPr>
          <w:rFonts w:eastAsia="宋体"/>
          <w:b/>
          <w:sz w:val="20"/>
          <w:szCs w:val="20"/>
          <w:lang w:eastAsia="zh-CN"/>
        </w:rPr>
        <w:t xml:space="preserve"> </w:t>
      </w:r>
      <w:r>
        <w:rPr>
          <w:rFonts w:eastAsia="宋体"/>
          <w:b/>
          <w:sz w:val="20"/>
          <w:szCs w:val="20"/>
          <w:lang w:eastAsia="zh-CN"/>
        </w:rPr>
        <w:t xml:space="preserve">At least uplink symbols </w:t>
      </w:r>
      <w:r w:rsidR="00D52775">
        <w:rPr>
          <w:rFonts w:eastAsia="宋体"/>
          <w:b/>
          <w:sz w:val="20"/>
          <w:szCs w:val="20"/>
          <w:lang w:eastAsia="zh-CN"/>
        </w:rPr>
        <w:t xml:space="preserve">should </w:t>
      </w:r>
      <w:r>
        <w:rPr>
          <w:rFonts w:eastAsia="宋体"/>
          <w:b/>
          <w:sz w:val="20"/>
          <w:szCs w:val="20"/>
          <w:lang w:eastAsia="zh-CN"/>
        </w:rPr>
        <w:t>be used for sidelink when sharing a frequency band with NR Uu.</w:t>
      </w:r>
    </w:p>
    <w:p w14:paraId="51DFAD9A" w14:textId="77777777" w:rsidR="00AA045E" w:rsidRDefault="00AA045E" w:rsidP="003A1321">
      <w:pPr>
        <w:pStyle w:val="a6"/>
        <w:spacing w:afterLines="50" w:after="156"/>
        <w:jc w:val="both"/>
        <w:rPr>
          <w:rFonts w:eastAsia="宋体"/>
          <w:sz w:val="20"/>
          <w:szCs w:val="20"/>
          <w:lang w:eastAsia="zh-CN"/>
        </w:rPr>
      </w:pPr>
    </w:p>
    <w:p w14:paraId="44F3F701" w14:textId="496FEC32" w:rsidR="00FC5ADA" w:rsidRDefault="006125E1" w:rsidP="00FC5ADA">
      <w:pPr>
        <w:pStyle w:val="a6"/>
        <w:spacing w:afterLines="50" w:after="156"/>
        <w:jc w:val="both"/>
        <w:rPr>
          <w:rFonts w:eastAsia="宋体"/>
          <w:sz w:val="20"/>
          <w:szCs w:val="20"/>
          <w:lang w:eastAsia="zh-CN"/>
        </w:rPr>
      </w:pPr>
      <w:r w:rsidRPr="006125E1">
        <w:rPr>
          <w:rFonts w:eastAsia="宋体"/>
          <w:sz w:val="20"/>
          <w:szCs w:val="20"/>
          <w:lang w:eastAsia="zh-CN"/>
        </w:rPr>
        <w:t xml:space="preserve">In LTE V2X, the resource pool in time domain is defined by a repeating bitmap except sidelink synchronization subframes. </w:t>
      </w:r>
      <w:r w:rsidR="00FC5ADA">
        <w:rPr>
          <w:rFonts w:eastAsia="宋体"/>
          <w:sz w:val="20"/>
          <w:szCs w:val="20"/>
          <w:lang w:eastAsia="zh-CN"/>
        </w:rPr>
        <w:t>S</w:t>
      </w:r>
      <w:r w:rsidR="00FC5ADA" w:rsidRPr="007C1438">
        <w:rPr>
          <w:rFonts w:eastAsia="宋体"/>
          <w:sz w:val="20"/>
          <w:szCs w:val="20"/>
          <w:lang w:eastAsia="zh-CN"/>
        </w:rPr>
        <w:t>imilar</w:t>
      </w:r>
      <w:r w:rsidR="00FC5ADA">
        <w:rPr>
          <w:rFonts w:eastAsia="宋体"/>
          <w:sz w:val="20"/>
          <w:szCs w:val="20"/>
          <w:lang w:eastAsia="zh-CN"/>
        </w:rPr>
        <w:t xml:space="preserve"> to LTE </w:t>
      </w:r>
      <w:r w:rsidR="00FC5ADA" w:rsidRPr="007C1438">
        <w:rPr>
          <w:rFonts w:eastAsia="宋体"/>
          <w:sz w:val="20"/>
          <w:szCs w:val="20"/>
          <w:lang w:eastAsia="zh-CN"/>
        </w:rPr>
        <w:t>V2X, NR sidelink should use the resource pool as well</w:t>
      </w:r>
      <w:r w:rsidR="00FC5ADA">
        <w:rPr>
          <w:rFonts w:eastAsia="宋体"/>
          <w:sz w:val="20"/>
          <w:szCs w:val="20"/>
          <w:lang w:eastAsia="zh-CN"/>
        </w:rPr>
        <w:t xml:space="preserve">. </w:t>
      </w:r>
      <w:r w:rsidR="00FC5ADA" w:rsidRPr="007C1438">
        <w:rPr>
          <w:rFonts w:eastAsia="宋体"/>
          <w:sz w:val="20"/>
          <w:szCs w:val="20"/>
          <w:lang w:eastAsia="zh-CN"/>
        </w:rPr>
        <w:t xml:space="preserve">To </w:t>
      </w:r>
      <w:r w:rsidR="00FC5ADA">
        <w:rPr>
          <w:rFonts w:eastAsia="宋体"/>
          <w:sz w:val="20"/>
          <w:szCs w:val="20"/>
          <w:lang w:eastAsia="zh-CN"/>
        </w:rPr>
        <w:t>limit the specification efforts</w:t>
      </w:r>
      <w:r w:rsidR="00FC5ADA" w:rsidRPr="007C1438">
        <w:rPr>
          <w:rFonts w:eastAsia="宋体"/>
          <w:sz w:val="20"/>
          <w:szCs w:val="20"/>
          <w:lang w:eastAsia="zh-CN"/>
        </w:rPr>
        <w:t xml:space="preserve"> and </w:t>
      </w:r>
      <w:r w:rsidR="00FC5ADA">
        <w:rPr>
          <w:rFonts w:eastAsia="宋体"/>
          <w:sz w:val="20"/>
          <w:szCs w:val="20"/>
          <w:lang w:eastAsia="zh-CN"/>
        </w:rPr>
        <w:t>achieve easy</w:t>
      </w:r>
      <w:r w:rsidR="00FC5ADA" w:rsidRPr="007C1438">
        <w:rPr>
          <w:rFonts w:eastAsia="宋体"/>
          <w:sz w:val="20"/>
          <w:szCs w:val="20"/>
          <w:lang w:eastAsia="zh-CN"/>
        </w:rPr>
        <w:t xml:space="preserve"> implementation</w:t>
      </w:r>
      <w:r w:rsidR="00FC5ADA">
        <w:rPr>
          <w:rFonts w:eastAsia="宋体"/>
          <w:sz w:val="20"/>
          <w:szCs w:val="20"/>
          <w:lang w:eastAsia="zh-CN"/>
        </w:rPr>
        <w:t xml:space="preserve">, the bitmap scheme can be reused for time domain indication, and only slot-level indication should be considered in Rel-16 considering heavy workload and limited time.  For example, </w:t>
      </w:r>
      <w:r w:rsidR="00FC5ADA" w:rsidRPr="007C1438">
        <w:rPr>
          <w:rFonts w:eastAsia="宋体"/>
          <w:sz w:val="20"/>
          <w:szCs w:val="20"/>
          <w:lang w:eastAsia="zh-CN"/>
        </w:rPr>
        <w:t xml:space="preserve">in </w:t>
      </w:r>
      <w:r w:rsidR="00FC5ADA">
        <w:rPr>
          <w:rFonts w:eastAsia="宋体"/>
          <w:sz w:val="20"/>
          <w:szCs w:val="20"/>
          <w:lang w:eastAsia="zh-CN"/>
        </w:rPr>
        <w:t xml:space="preserve">a </w:t>
      </w:r>
      <w:r w:rsidR="00FC5ADA" w:rsidRPr="007C1438">
        <w:rPr>
          <w:rFonts w:eastAsia="宋体"/>
          <w:sz w:val="20"/>
          <w:szCs w:val="20"/>
          <w:lang w:eastAsia="zh-CN"/>
        </w:rPr>
        <w:t xml:space="preserve">bitmap, </w:t>
      </w:r>
      <w:r w:rsidR="00FC5ADA" w:rsidRPr="008918D4">
        <w:rPr>
          <w:rFonts w:eastAsia="宋体"/>
          <w:sz w:val="20"/>
          <w:szCs w:val="20"/>
          <w:lang w:eastAsia="zh-CN"/>
        </w:rPr>
        <w:t>a bit “1” means</w:t>
      </w:r>
      <w:r w:rsidR="00FC5ADA" w:rsidRPr="007C1438">
        <w:rPr>
          <w:rFonts w:eastAsia="宋体"/>
          <w:sz w:val="20"/>
          <w:szCs w:val="20"/>
          <w:lang w:eastAsia="zh-CN"/>
        </w:rPr>
        <w:t xml:space="preserve"> that </w:t>
      </w:r>
      <w:r w:rsidR="00FC5ADA">
        <w:rPr>
          <w:rFonts w:eastAsia="宋体"/>
          <w:sz w:val="20"/>
          <w:szCs w:val="20"/>
          <w:lang w:eastAsia="zh-CN"/>
        </w:rPr>
        <w:t xml:space="preserve">the corresponding slot or </w:t>
      </w:r>
      <w:r w:rsidR="00FC5ADA" w:rsidRPr="007C1438">
        <w:rPr>
          <w:rFonts w:eastAsia="宋体"/>
          <w:sz w:val="20"/>
          <w:szCs w:val="20"/>
          <w:lang w:eastAsia="zh-CN"/>
        </w:rPr>
        <w:t xml:space="preserve">a subset of consecutive symbols in </w:t>
      </w:r>
      <w:r w:rsidR="00FC5ADA">
        <w:rPr>
          <w:rFonts w:eastAsia="宋体"/>
          <w:sz w:val="20"/>
          <w:szCs w:val="20"/>
          <w:lang w:eastAsia="zh-CN"/>
        </w:rPr>
        <w:t>this</w:t>
      </w:r>
      <w:r w:rsidR="00FC5ADA" w:rsidRPr="007C1438">
        <w:rPr>
          <w:rFonts w:eastAsia="宋体"/>
          <w:sz w:val="20"/>
          <w:szCs w:val="20"/>
          <w:lang w:eastAsia="zh-CN"/>
        </w:rPr>
        <w:t xml:space="preserve"> slot</w:t>
      </w:r>
      <w:r w:rsidR="00FC5ADA">
        <w:rPr>
          <w:rFonts w:eastAsia="宋体"/>
          <w:sz w:val="20"/>
          <w:szCs w:val="20"/>
          <w:lang w:eastAsia="zh-CN"/>
        </w:rPr>
        <w:t xml:space="preserve"> are included in the resource pool.</w:t>
      </w:r>
    </w:p>
    <w:p w14:paraId="5E57BBCD" w14:textId="77777777" w:rsidR="00FC5ADA" w:rsidRDefault="00FC5ADA" w:rsidP="00FC5ADA">
      <w:pPr>
        <w:pStyle w:val="a6"/>
        <w:keepNext/>
        <w:spacing w:afterLines="50" w:after="156"/>
        <w:jc w:val="center"/>
      </w:pPr>
      <w:r>
        <w:object w:dxaOrig="20772" w:dyaOrig="5965" w14:anchorId="707148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3pt;height:118.1pt" o:ole="">
            <v:imagedata r:id="rId10" o:title=""/>
          </v:shape>
          <o:OLEObject Type="Embed" ProgID="Visio.Drawing.11" ShapeID="_x0000_i1025" DrawAspect="Content" ObjectID="_1634737111" r:id="rId11"/>
        </w:object>
      </w:r>
    </w:p>
    <w:p w14:paraId="66CC8A87" w14:textId="74A76BED" w:rsidR="00FC5ADA" w:rsidRDefault="00FC5ADA" w:rsidP="00FC5ADA">
      <w:pPr>
        <w:pStyle w:val="a6"/>
        <w:spacing w:afterLines="50" w:after="156"/>
        <w:jc w:val="center"/>
        <w:rPr>
          <w:rFonts w:eastAsia="宋体"/>
          <w:sz w:val="20"/>
          <w:szCs w:val="20"/>
          <w:lang w:eastAsia="zh-CN"/>
        </w:rPr>
      </w:pPr>
      <w:r w:rsidRPr="000C575E">
        <w:rPr>
          <w:rFonts w:eastAsia="宋体"/>
          <w:sz w:val="20"/>
          <w:szCs w:val="20"/>
          <w:lang w:eastAsia="zh-CN"/>
        </w:rPr>
        <w:t xml:space="preserve">Figure </w:t>
      </w:r>
      <w:r w:rsidR="00946186">
        <w:rPr>
          <w:rFonts w:eastAsia="宋体"/>
          <w:sz w:val="20"/>
          <w:szCs w:val="20"/>
          <w:lang w:eastAsia="zh-CN"/>
        </w:rPr>
        <w:t>3</w:t>
      </w:r>
      <w:r>
        <w:rPr>
          <w:rFonts w:eastAsia="宋体"/>
          <w:sz w:val="20"/>
          <w:szCs w:val="20"/>
          <w:lang w:eastAsia="zh-CN"/>
        </w:rPr>
        <w:t>.</w:t>
      </w:r>
      <w:r w:rsidRPr="000C575E">
        <w:rPr>
          <w:rFonts w:eastAsia="宋体"/>
          <w:sz w:val="20"/>
          <w:szCs w:val="20"/>
          <w:lang w:eastAsia="zh-CN"/>
        </w:rPr>
        <w:t xml:space="preserve"> </w:t>
      </w:r>
      <w:bookmarkStart w:id="9" w:name="OLE_LINK8"/>
      <w:bookmarkStart w:id="10" w:name="OLE_LINK9"/>
      <w:r>
        <w:rPr>
          <w:rFonts w:eastAsia="宋体"/>
          <w:sz w:val="20"/>
          <w:szCs w:val="20"/>
          <w:lang w:eastAsia="zh-CN"/>
        </w:rPr>
        <w:t xml:space="preserve">Illustration </w:t>
      </w:r>
      <w:bookmarkEnd w:id="9"/>
      <w:bookmarkEnd w:id="10"/>
      <w:r>
        <w:rPr>
          <w:rFonts w:eastAsia="宋体"/>
          <w:sz w:val="20"/>
          <w:szCs w:val="20"/>
          <w:lang w:eastAsia="zh-CN"/>
        </w:rPr>
        <w:t xml:space="preserve">of slot-level bitmap in NR V2X </w:t>
      </w:r>
    </w:p>
    <w:p w14:paraId="4FEB3BD4" w14:textId="77777777" w:rsidR="00FC5ADA" w:rsidRPr="00D14513" w:rsidRDefault="00FC5ADA" w:rsidP="00FC5ADA">
      <w:pPr>
        <w:pStyle w:val="a6"/>
        <w:spacing w:afterLines="50" w:after="156"/>
        <w:rPr>
          <w:rFonts w:eastAsia="宋体"/>
          <w:sz w:val="20"/>
          <w:szCs w:val="20"/>
          <w:lang w:eastAsia="zh-CN"/>
        </w:rPr>
      </w:pPr>
    </w:p>
    <w:p w14:paraId="0E63053E" w14:textId="28D7630B" w:rsidR="00FC5ADA" w:rsidRDefault="00FC5ADA" w:rsidP="00FC5ADA">
      <w:pPr>
        <w:pStyle w:val="a6"/>
        <w:spacing w:afterLines="50" w:after="156"/>
        <w:jc w:val="both"/>
        <w:rPr>
          <w:rFonts w:eastAsia="宋体"/>
          <w:b/>
          <w:sz w:val="20"/>
          <w:szCs w:val="20"/>
          <w:lang w:eastAsia="zh-CN"/>
        </w:rPr>
      </w:pPr>
      <w:r>
        <w:rPr>
          <w:rFonts w:eastAsia="宋体"/>
          <w:b/>
          <w:sz w:val="20"/>
          <w:szCs w:val="20"/>
          <w:lang w:eastAsia="zh-CN"/>
        </w:rPr>
        <w:t xml:space="preserve">Proposal </w:t>
      </w:r>
      <w:r w:rsidR="001E02A9">
        <w:rPr>
          <w:rFonts w:eastAsia="宋体"/>
          <w:b/>
          <w:sz w:val="20"/>
          <w:szCs w:val="20"/>
          <w:lang w:eastAsia="zh-CN"/>
        </w:rPr>
        <w:t>3</w:t>
      </w:r>
      <w:r>
        <w:rPr>
          <w:rFonts w:eastAsia="宋体"/>
          <w:b/>
          <w:sz w:val="20"/>
          <w:szCs w:val="20"/>
          <w:lang w:eastAsia="zh-CN"/>
        </w:rPr>
        <w:t>: Only slot-level bitmap is considered for time domain resource pool indication in Rel-16 NR V2X, i.e. Alt 1 is preferred.</w:t>
      </w:r>
    </w:p>
    <w:p w14:paraId="5FD7AF69" w14:textId="77777777" w:rsidR="00FC5ADA" w:rsidRPr="00FC5ADA" w:rsidRDefault="00FC5ADA" w:rsidP="003A1321">
      <w:pPr>
        <w:pStyle w:val="a6"/>
        <w:spacing w:afterLines="50" w:after="156"/>
        <w:jc w:val="both"/>
        <w:rPr>
          <w:rFonts w:eastAsia="宋体"/>
          <w:sz w:val="20"/>
          <w:szCs w:val="20"/>
          <w:lang w:eastAsia="zh-CN"/>
        </w:rPr>
      </w:pPr>
    </w:p>
    <w:p w14:paraId="4C395867" w14:textId="16F0F145" w:rsidR="0029527E" w:rsidRPr="00AA045E" w:rsidRDefault="00BB7A3B" w:rsidP="00AA045E">
      <w:pPr>
        <w:pStyle w:val="a6"/>
        <w:spacing w:afterLines="50" w:after="156"/>
        <w:jc w:val="both"/>
        <w:rPr>
          <w:rFonts w:eastAsia="宋体"/>
          <w:sz w:val="20"/>
          <w:szCs w:val="20"/>
          <w:lang w:eastAsia="zh-CN"/>
        </w:rPr>
      </w:pPr>
      <w:r>
        <w:rPr>
          <w:rFonts w:eastAsia="宋体"/>
          <w:sz w:val="20"/>
          <w:szCs w:val="20"/>
          <w:lang w:eastAsia="zh-CN"/>
        </w:rPr>
        <w:lastRenderedPageBreak/>
        <w:t>In LTE</w:t>
      </w:r>
      <w:r w:rsidR="00A25983">
        <w:rPr>
          <w:rFonts w:eastAsia="宋体"/>
          <w:sz w:val="20"/>
          <w:szCs w:val="20"/>
          <w:lang w:eastAsia="zh-CN"/>
        </w:rPr>
        <w:t xml:space="preserve"> V2X, the bitmap indication is based on uplink subframes which are determined by the cell-specific TDD configuration</w:t>
      </w:r>
      <w:r w:rsidR="005B60B4">
        <w:rPr>
          <w:rFonts w:eastAsia="宋体"/>
          <w:sz w:val="20"/>
          <w:szCs w:val="20"/>
          <w:lang w:eastAsia="zh-CN"/>
        </w:rPr>
        <w:t xml:space="preserve">, i.e. </w:t>
      </w:r>
      <w:r w:rsidR="005B60B4" w:rsidRPr="005B60B4">
        <w:rPr>
          <w:rFonts w:eastAsia="宋体"/>
          <w:sz w:val="20"/>
          <w:szCs w:val="20"/>
          <w:lang w:eastAsia="zh-CN"/>
        </w:rPr>
        <w:t>the bitmap can only act on the UL subframes</w:t>
      </w:r>
      <w:r w:rsidR="005B60B4">
        <w:rPr>
          <w:rFonts w:eastAsia="宋体"/>
          <w:sz w:val="20"/>
          <w:szCs w:val="20"/>
          <w:lang w:eastAsia="zh-CN"/>
        </w:rPr>
        <w:t xml:space="preserve"> for TDD mode</w:t>
      </w:r>
      <w:r w:rsidR="00A25983">
        <w:rPr>
          <w:rFonts w:eastAsia="宋体"/>
          <w:sz w:val="20"/>
          <w:szCs w:val="20"/>
          <w:lang w:eastAsia="zh-CN"/>
        </w:rPr>
        <w:t xml:space="preserve">. </w:t>
      </w:r>
      <w:r w:rsidR="0029527E" w:rsidRPr="00AA045E">
        <w:rPr>
          <w:rFonts w:eastAsia="宋体"/>
          <w:sz w:val="20"/>
          <w:szCs w:val="20"/>
          <w:lang w:eastAsia="zh-CN"/>
        </w:rPr>
        <w:t xml:space="preserve">However, </w:t>
      </w:r>
      <w:r w:rsidR="00A25983">
        <w:rPr>
          <w:rFonts w:eastAsia="宋体"/>
          <w:sz w:val="20"/>
          <w:szCs w:val="20"/>
          <w:lang w:eastAsia="zh-CN"/>
        </w:rPr>
        <w:t>both cell-specific and UE-specific slot formats are supported in NR</w:t>
      </w:r>
      <w:r>
        <w:rPr>
          <w:rFonts w:eastAsia="宋体"/>
          <w:sz w:val="20"/>
          <w:szCs w:val="20"/>
          <w:lang w:eastAsia="zh-CN"/>
        </w:rPr>
        <w:t>.</w:t>
      </w:r>
      <w:r w:rsidR="00FC5ADA">
        <w:rPr>
          <w:rFonts w:eastAsia="宋体"/>
          <w:sz w:val="20"/>
          <w:szCs w:val="20"/>
          <w:lang w:eastAsia="zh-CN"/>
        </w:rPr>
        <w:t xml:space="preserve"> However, i</w:t>
      </w:r>
      <w:r>
        <w:rPr>
          <w:rFonts w:eastAsia="宋体"/>
          <w:sz w:val="20"/>
          <w:szCs w:val="20"/>
          <w:lang w:eastAsia="zh-CN"/>
        </w:rPr>
        <w:t xml:space="preserve">n NR, </w:t>
      </w:r>
      <w:r w:rsidR="0029527E" w:rsidRPr="00AA045E">
        <w:rPr>
          <w:rFonts w:eastAsia="宋体"/>
          <w:sz w:val="20"/>
          <w:szCs w:val="20"/>
          <w:lang w:eastAsia="zh-CN"/>
        </w:rPr>
        <w:t xml:space="preserve">UE-specific slot format can be additionally configured by RRC dedicated signaling, after the cell-specific slot format is obtained from broadcast information. Then it should be clarified which type of slot format can be based on when configuring the time domain resource pool. </w:t>
      </w:r>
      <w:r w:rsidR="005876D9" w:rsidRPr="005876D9">
        <w:rPr>
          <w:rFonts w:eastAsia="宋体"/>
          <w:sz w:val="20"/>
          <w:szCs w:val="20"/>
          <w:lang w:eastAsia="zh-CN"/>
        </w:rPr>
        <w:t xml:space="preserve">In our opinion, after the resource pool is configured by </w:t>
      </w:r>
      <w:r w:rsidR="00FC5ADA">
        <w:rPr>
          <w:rFonts w:eastAsia="宋体"/>
          <w:sz w:val="20"/>
          <w:szCs w:val="20"/>
          <w:lang w:eastAsia="zh-CN"/>
        </w:rPr>
        <w:t xml:space="preserve">e.g. </w:t>
      </w:r>
      <w:r w:rsidR="005876D9" w:rsidRPr="005876D9">
        <w:rPr>
          <w:rFonts w:eastAsia="宋体"/>
          <w:sz w:val="20"/>
          <w:szCs w:val="20"/>
          <w:lang w:eastAsia="zh-CN"/>
        </w:rPr>
        <w:t xml:space="preserve">a slot-level bitmap, the actually included symbols </w:t>
      </w:r>
      <w:r w:rsidR="00F83727">
        <w:rPr>
          <w:rFonts w:eastAsia="宋体"/>
          <w:sz w:val="20"/>
          <w:szCs w:val="20"/>
          <w:lang w:eastAsia="zh-CN"/>
        </w:rPr>
        <w:t>in</w:t>
      </w:r>
      <w:r w:rsidR="005876D9" w:rsidRPr="005876D9">
        <w:rPr>
          <w:rFonts w:eastAsia="宋体"/>
          <w:sz w:val="20"/>
          <w:szCs w:val="20"/>
          <w:lang w:eastAsia="zh-CN"/>
        </w:rPr>
        <w:t xml:space="preserve"> a SL resource pool can be derived from the cell-specific TDD configuration.</w:t>
      </w:r>
      <w:r w:rsidR="00CF143F">
        <w:rPr>
          <w:rFonts w:eastAsia="宋体"/>
          <w:sz w:val="20"/>
          <w:szCs w:val="20"/>
          <w:lang w:eastAsia="zh-CN"/>
        </w:rPr>
        <w:t xml:space="preserve"> For example,</w:t>
      </w:r>
      <w:r w:rsidR="005876D9" w:rsidRPr="005876D9">
        <w:rPr>
          <w:rFonts w:eastAsia="宋体"/>
          <w:sz w:val="20"/>
          <w:szCs w:val="20"/>
          <w:lang w:eastAsia="zh-CN"/>
        </w:rPr>
        <w:t xml:space="preserve"> all the </w:t>
      </w:r>
      <w:r w:rsidR="009F19EF" w:rsidRPr="005876D9">
        <w:rPr>
          <w:rFonts w:eastAsia="宋体"/>
          <w:sz w:val="20"/>
          <w:szCs w:val="20"/>
          <w:lang w:eastAsia="zh-CN"/>
        </w:rPr>
        <w:t xml:space="preserve">cell-specific </w:t>
      </w:r>
      <w:r w:rsidR="005876D9" w:rsidRPr="005876D9">
        <w:rPr>
          <w:rFonts w:eastAsia="宋体"/>
          <w:sz w:val="20"/>
          <w:szCs w:val="20"/>
          <w:lang w:eastAsia="zh-CN"/>
        </w:rPr>
        <w:t xml:space="preserve">configured UL symbols </w:t>
      </w:r>
      <w:r w:rsidR="00FC5ADA">
        <w:rPr>
          <w:rFonts w:eastAsia="宋体"/>
          <w:sz w:val="20"/>
          <w:szCs w:val="20"/>
          <w:lang w:eastAsia="zh-CN"/>
        </w:rPr>
        <w:t>or available SL</w:t>
      </w:r>
      <w:r w:rsidR="00FC5ADA" w:rsidRPr="005876D9">
        <w:rPr>
          <w:rFonts w:eastAsia="宋体"/>
          <w:sz w:val="20"/>
          <w:szCs w:val="20"/>
          <w:lang w:eastAsia="zh-CN"/>
        </w:rPr>
        <w:t xml:space="preserve"> </w:t>
      </w:r>
      <w:r w:rsidR="005876D9" w:rsidRPr="005876D9">
        <w:rPr>
          <w:rFonts w:eastAsia="宋体"/>
          <w:sz w:val="20"/>
          <w:szCs w:val="20"/>
          <w:lang w:eastAsia="zh-CN"/>
        </w:rPr>
        <w:t xml:space="preserve">in a slot whose corresponding bit is “1” are included in the resource pool. Besides, for unicast and groupcast, </w:t>
      </w:r>
      <w:r w:rsidR="00F83727" w:rsidRPr="00F83727">
        <w:rPr>
          <w:rFonts w:eastAsia="宋体"/>
          <w:sz w:val="20"/>
          <w:szCs w:val="20"/>
          <w:lang w:eastAsia="zh-CN"/>
        </w:rPr>
        <w:t>since the UE-specific slot format can be exchanged between transmitter and receiver UEs during the session establishment procedure or consistently notified by gNB</w:t>
      </w:r>
      <w:r w:rsidR="00F83727">
        <w:rPr>
          <w:rFonts w:eastAsia="宋体"/>
          <w:sz w:val="20"/>
          <w:szCs w:val="20"/>
          <w:lang w:eastAsia="zh-CN"/>
        </w:rPr>
        <w:t xml:space="preserve">, </w:t>
      </w:r>
      <w:r w:rsidR="005876D9" w:rsidRPr="005876D9">
        <w:rPr>
          <w:rFonts w:eastAsia="宋体"/>
          <w:sz w:val="20"/>
          <w:szCs w:val="20"/>
          <w:lang w:eastAsia="zh-CN"/>
        </w:rPr>
        <w:t xml:space="preserve">UE-specific configured UL symbols can be </w:t>
      </w:r>
      <w:r w:rsidR="00F83727" w:rsidRPr="00F83727">
        <w:rPr>
          <w:rFonts w:eastAsia="宋体"/>
          <w:sz w:val="20"/>
          <w:szCs w:val="20"/>
          <w:lang w:eastAsia="zh-CN"/>
        </w:rPr>
        <w:t xml:space="preserve">additionally considered to </w:t>
      </w:r>
      <w:r w:rsidR="005876D9" w:rsidRPr="005876D9">
        <w:rPr>
          <w:rFonts w:eastAsia="宋体"/>
          <w:sz w:val="20"/>
          <w:szCs w:val="20"/>
          <w:lang w:eastAsia="zh-CN"/>
        </w:rPr>
        <w:t xml:space="preserve">be included </w:t>
      </w:r>
      <w:r w:rsidR="00F83727">
        <w:rPr>
          <w:rFonts w:eastAsia="宋体"/>
          <w:sz w:val="20"/>
          <w:szCs w:val="20"/>
          <w:lang w:eastAsia="zh-CN"/>
        </w:rPr>
        <w:t xml:space="preserve">in the resource pool </w:t>
      </w:r>
      <w:r w:rsidR="005876D9" w:rsidRPr="005876D9">
        <w:rPr>
          <w:rFonts w:eastAsia="宋体"/>
          <w:sz w:val="20"/>
          <w:szCs w:val="20"/>
          <w:lang w:eastAsia="zh-CN"/>
        </w:rPr>
        <w:t>to improve the resource efficiency.</w:t>
      </w:r>
    </w:p>
    <w:p w14:paraId="6354BF67" w14:textId="25D3530F" w:rsidR="0029527E" w:rsidRDefault="0029527E" w:rsidP="0029527E">
      <w:pPr>
        <w:pStyle w:val="a6"/>
        <w:spacing w:afterLines="50" w:after="156"/>
        <w:jc w:val="both"/>
        <w:rPr>
          <w:rFonts w:eastAsia="宋体"/>
          <w:b/>
          <w:sz w:val="20"/>
          <w:szCs w:val="20"/>
          <w:lang w:eastAsia="zh-CN"/>
        </w:rPr>
      </w:pPr>
      <w:r>
        <w:rPr>
          <w:rFonts w:eastAsia="宋体"/>
          <w:b/>
          <w:sz w:val="20"/>
          <w:szCs w:val="20"/>
          <w:lang w:eastAsia="zh-CN"/>
        </w:rPr>
        <w:t xml:space="preserve">Proposal </w:t>
      </w:r>
      <w:r w:rsidR="001E02A9">
        <w:rPr>
          <w:rFonts w:eastAsia="宋体"/>
          <w:b/>
          <w:sz w:val="20"/>
          <w:szCs w:val="20"/>
          <w:lang w:eastAsia="zh-CN"/>
        </w:rPr>
        <w:t>4</w:t>
      </w:r>
      <w:r w:rsidRPr="00410F71">
        <w:rPr>
          <w:rFonts w:eastAsia="宋体"/>
          <w:b/>
          <w:sz w:val="20"/>
          <w:szCs w:val="20"/>
          <w:lang w:eastAsia="zh-CN"/>
        </w:rPr>
        <w:t>:</w:t>
      </w:r>
      <w:r>
        <w:rPr>
          <w:rFonts w:eastAsia="宋体"/>
          <w:b/>
          <w:sz w:val="20"/>
          <w:szCs w:val="20"/>
          <w:lang w:eastAsia="zh-CN"/>
        </w:rPr>
        <w:t xml:space="preserve"> At least </w:t>
      </w:r>
      <w:r w:rsidRPr="00410F71">
        <w:rPr>
          <w:rFonts w:eastAsia="宋体"/>
          <w:b/>
          <w:sz w:val="20"/>
          <w:szCs w:val="20"/>
          <w:lang w:eastAsia="zh-CN"/>
        </w:rPr>
        <w:t xml:space="preserve">cell-specific </w:t>
      </w:r>
      <w:bookmarkStart w:id="11" w:name="OLE_LINK20"/>
      <w:bookmarkStart w:id="12" w:name="OLE_LINK21"/>
      <w:r w:rsidRPr="00410F71">
        <w:rPr>
          <w:rFonts w:eastAsia="宋体"/>
          <w:b/>
          <w:sz w:val="20"/>
          <w:szCs w:val="20"/>
          <w:lang w:eastAsia="zh-CN"/>
        </w:rPr>
        <w:t>configured UL slot/symbol</w:t>
      </w:r>
      <w:bookmarkEnd w:id="11"/>
      <w:bookmarkEnd w:id="12"/>
      <w:r>
        <w:rPr>
          <w:rFonts w:eastAsia="宋体"/>
          <w:b/>
          <w:sz w:val="20"/>
          <w:szCs w:val="20"/>
          <w:lang w:eastAsia="zh-CN"/>
        </w:rPr>
        <w:t xml:space="preserve"> can be included in time domain resource pool and used for sidelink transmission.</w:t>
      </w:r>
    </w:p>
    <w:p w14:paraId="453FB7F2" w14:textId="68D64EEE" w:rsidR="0029527E" w:rsidRDefault="009372D7" w:rsidP="009372D7">
      <w:pPr>
        <w:pStyle w:val="afd"/>
        <w:numPr>
          <w:ilvl w:val="0"/>
          <w:numId w:val="25"/>
        </w:numPr>
        <w:tabs>
          <w:tab w:val="left" w:pos="700"/>
        </w:tabs>
        <w:spacing w:after="120"/>
        <w:ind w:firstLineChars="0"/>
        <w:jc w:val="both"/>
        <w:rPr>
          <w:rFonts w:eastAsia="宋体"/>
          <w:b/>
          <w:sz w:val="20"/>
          <w:szCs w:val="20"/>
          <w:lang w:eastAsia="zh-CN"/>
        </w:rPr>
      </w:pPr>
      <w:bookmarkStart w:id="13" w:name="OLE_LINK34"/>
      <w:bookmarkStart w:id="14" w:name="OLE_LINK35"/>
      <w:bookmarkStart w:id="15" w:name="OLE_LINK61"/>
      <w:r w:rsidRPr="009372D7">
        <w:rPr>
          <w:rFonts w:eastAsia="宋体"/>
          <w:b/>
          <w:sz w:val="20"/>
          <w:szCs w:val="20"/>
          <w:lang w:eastAsia="zh-CN"/>
        </w:rPr>
        <w:t>For unicast and groupcast, UE-specific configured UL symbols can be additionally included in the resource pool.</w:t>
      </w:r>
      <w:bookmarkEnd w:id="13"/>
      <w:bookmarkEnd w:id="14"/>
      <w:bookmarkEnd w:id="15"/>
    </w:p>
    <w:p w14:paraId="46F4233A" w14:textId="77777777" w:rsidR="005940A7" w:rsidRDefault="005940A7" w:rsidP="005540DA">
      <w:pPr>
        <w:pStyle w:val="a6"/>
        <w:spacing w:afterLines="50" w:after="156"/>
        <w:jc w:val="both"/>
        <w:rPr>
          <w:rFonts w:eastAsia="宋体"/>
          <w:b/>
          <w:sz w:val="20"/>
          <w:szCs w:val="20"/>
          <w:lang w:eastAsia="zh-CN"/>
        </w:rPr>
      </w:pPr>
    </w:p>
    <w:p w14:paraId="0678433B" w14:textId="77777777" w:rsidR="00FA1E80" w:rsidRPr="007439D6" w:rsidRDefault="00FA1E80" w:rsidP="007439D6">
      <w:pPr>
        <w:pStyle w:val="2"/>
        <w:spacing w:afterLines="50" w:after="156"/>
        <w:jc w:val="both"/>
        <w:rPr>
          <w:b/>
          <w:sz w:val="22"/>
          <w:lang w:eastAsia="zh-CN"/>
        </w:rPr>
      </w:pPr>
      <w:r w:rsidRPr="007439D6">
        <w:rPr>
          <w:b/>
          <w:sz w:val="22"/>
          <w:lang w:eastAsia="zh-CN"/>
        </w:rPr>
        <w:t>Sidelink PHR</w:t>
      </w:r>
    </w:p>
    <w:p w14:paraId="4EB7F47E" w14:textId="579E2A12" w:rsidR="00FA1E80" w:rsidRPr="00FA1E80" w:rsidRDefault="00FA1E80" w:rsidP="00FA1E80">
      <w:pPr>
        <w:spacing w:afterLines="50" w:after="156"/>
        <w:jc w:val="both"/>
        <w:rPr>
          <w:rFonts w:eastAsia="宋体"/>
          <w:sz w:val="20"/>
          <w:szCs w:val="20"/>
          <w:lang w:val="x-none" w:eastAsia="zh-CN"/>
        </w:rPr>
      </w:pPr>
      <w:r w:rsidRPr="00FA1E80">
        <w:rPr>
          <w:rFonts w:eastAsia="宋体"/>
          <w:sz w:val="20"/>
          <w:szCs w:val="20"/>
          <w:lang w:val="x-none" w:eastAsia="zh-CN"/>
        </w:rPr>
        <w:t xml:space="preserve">Currently in NR </w:t>
      </w:r>
      <w:r w:rsidR="00B64C36">
        <w:rPr>
          <w:rFonts w:eastAsia="宋体"/>
          <w:sz w:val="20"/>
          <w:szCs w:val="20"/>
          <w:lang w:val="x-none" w:eastAsia="zh-CN"/>
        </w:rPr>
        <w:t>uplink</w:t>
      </w:r>
      <w:r w:rsidRPr="00FA1E80">
        <w:rPr>
          <w:rFonts w:eastAsia="宋体"/>
          <w:sz w:val="20"/>
          <w:szCs w:val="20"/>
          <w:lang w:val="x-none" w:eastAsia="zh-CN"/>
        </w:rPr>
        <w:t>, PHR is used to provide power headroom information in the UE to the gNB. From the reported PHR, the gNB can derive the UE’s transmission power and uplink pathloss</w:t>
      </w:r>
      <w:r w:rsidR="00B64C36">
        <w:rPr>
          <w:rFonts w:eastAsia="宋体"/>
          <w:sz w:val="20"/>
          <w:szCs w:val="20"/>
          <w:lang w:val="x-none" w:eastAsia="zh-CN"/>
        </w:rPr>
        <w:t>. Then the gNB can</w:t>
      </w:r>
      <w:r w:rsidRPr="00FA1E80">
        <w:rPr>
          <w:rFonts w:eastAsia="宋体"/>
          <w:sz w:val="20"/>
          <w:szCs w:val="20"/>
          <w:lang w:val="x-none" w:eastAsia="zh-CN"/>
        </w:rPr>
        <w:t xml:space="preserve"> control the UE</w:t>
      </w:r>
      <w:r w:rsidR="00B64C36">
        <w:rPr>
          <w:rFonts w:eastAsia="宋体"/>
          <w:sz w:val="20"/>
          <w:szCs w:val="20"/>
          <w:lang w:val="x-none" w:eastAsia="zh-CN"/>
        </w:rPr>
        <w:t>’s</w:t>
      </w:r>
      <w:r w:rsidRPr="00FA1E80">
        <w:rPr>
          <w:rFonts w:eastAsia="宋体"/>
          <w:sz w:val="20"/>
          <w:szCs w:val="20"/>
          <w:lang w:val="x-none" w:eastAsia="zh-CN"/>
        </w:rPr>
        <w:t xml:space="preserve"> transmission power and perform link adaptation to </w:t>
      </w:r>
      <w:r w:rsidR="00B64C36">
        <w:rPr>
          <w:rFonts w:eastAsia="宋体"/>
          <w:sz w:val="20"/>
          <w:szCs w:val="20"/>
          <w:lang w:val="x-none" w:eastAsia="zh-CN"/>
        </w:rPr>
        <w:t>adjust MCS and PRB allocations</w:t>
      </w:r>
      <w:r w:rsidRPr="00FA1E80">
        <w:rPr>
          <w:rFonts w:eastAsia="宋体"/>
          <w:sz w:val="20"/>
          <w:szCs w:val="20"/>
          <w:lang w:val="x-none" w:eastAsia="zh-CN"/>
        </w:rPr>
        <w:t xml:space="preserve"> to the UE. </w:t>
      </w:r>
    </w:p>
    <w:p w14:paraId="022B593F" w14:textId="3DF730E8" w:rsidR="00FA1E80" w:rsidRPr="00FA1E80" w:rsidRDefault="00B64C36" w:rsidP="00FA1E80">
      <w:pPr>
        <w:spacing w:afterLines="50" w:after="156"/>
        <w:jc w:val="both"/>
        <w:rPr>
          <w:rFonts w:eastAsia="宋体"/>
          <w:sz w:val="20"/>
          <w:szCs w:val="20"/>
          <w:lang w:val="x-none" w:eastAsia="zh-CN"/>
        </w:rPr>
      </w:pPr>
      <w:r>
        <w:rPr>
          <w:rFonts w:eastAsia="宋体"/>
          <w:sz w:val="20"/>
          <w:szCs w:val="20"/>
          <w:lang w:val="x-none" w:eastAsia="zh-CN"/>
        </w:rPr>
        <w:t>According to</w:t>
      </w:r>
      <w:r w:rsidR="00FA1E80" w:rsidRPr="00FA1E80">
        <w:rPr>
          <w:rFonts w:eastAsia="宋体"/>
          <w:sz w:val="20"/>
          <w:szCs w:val="20"/>
          <w:lang w:val="x-none" w:eastAsia="zh-CN"/>
        </w:rPr>
        <w:t xml:space="preserve"> the new NR-V2X WI, power control and link adaption in sidelink will be specified for </w:t>
      </w:r>
      <w:r w:rsidR="005A562C">
        <w:rPr>
          <w:rFonts w:eastAsia="宋体"/>
          <w:sz w:val="20"/>
          <w:szCs w:val="20"/>
          <w:lang w:val="x-none" w:eastAsia="zh-CN"/>
        </w:rPr>
        <w:t>mode</w:t>
      </w:r>
      <w:r w:rsidR="00FA1E80" w:rsidRPr="00FA1E80">
        <w:rPr>
          <w:rFonts w:eastAsia="宋体"/>
          <w:sz w:val="20"/>
          <w:szCs w:val="20"/>
          <w:lang w:val="x-none" w:eastAsia="zh-CN"/>
        </w:rPr>
        <w:t xml:space="preserve"> 1. For the similar reason as in </w:t>
      </w:r>
      <w:r>
        <w:rPr>
          <w:rFonts w:eastAsia="宋体"/>
          <w:sz w:val="20"/>
          <w:szCs w:val="20"/>
          <w:lang w:val="x-none" w:eastAsia="zh-CN"/>
        </w:rPr>
        <w:t xml:space="preserve">NR </w:t>
      </w:r>
      <w:r w:rsidR="00FA1E80" w:rsidRPr="00FA1E80">
        <w:rPr>
          <w:rFonts w:eastAsia="宋体"/>
          <w:sz w:val="20"/>
          <w:szCs w:val="20"/>
          <w:lang w:val="x-none" w:eastAsia="zh-CN"/>
        </w:rPr>
        <w:t xml:space="preserve">uplink, sidelink related PHR, which can provide power headroom information on sidelink PSSCH/PSCCH transmissions in dedicated carriers or shared carriers, </w:t>
      </w:r>
      <w:r w:rsidR="00B37E69">
        <w:rPr>
          <w:rFonts w:eastAsia="宋体"/>
          <w:sz w:val="20"/>
          <w:szCs w:val="20"/>
          <w:lang w:val="x-none" w:eastAsia="zh-CN"/>
        </w:rPr>
        <w:t>is</w:t>
      </w:r>
      <w:r w:rsidR="00B37E69" w:rsidRPr="00FA1E80">
        <w:rPr>
          <w:rFonts w:eastAsia="宋体"/>
          <w:sz w:val="20"/>
          <w:szCs w:val="20"/>
          <w:lang w:val="x-none" w:eastAsia="zh-CN"/>
        </w:rPr>
        <w:t xml:space="preserve"> </w:t>
      </w:r>
      <w:r w:rsidR="00FA1E80" w:rsidRPr="00FA1E80">
        <w:rPr>
          <w:rFonts w:eastAsia="宋体"/>
          <w:sz w:val="20"/>
          <w:szCs w:val="20"/>
          <w:lang w:val="x-none" w:eastAsia="zh-CN"/>
        </w:rPr>
        <w:t xml:space="preserve">also useful for the gNB’s </w:t>
      </w:r>
      <w:r w:rsidR="005A562C">
        <w:rPr>
          <w:rFonts w:eastAsia="宋体"/>
          <w:sz w:val="20"/>
          <w:szCs w:val="20"/>
          <w:lang w:val="x-none" w:eastAsia="zh-CN"/>
        </w:rPr>
        <w:t>mode</w:t>
      </w:r>
      <w:r w:rsidR="00FA1E80" w:rsidRPr="00FA1E80">
        <w:rPr>
          <w:rFonts w:eastAsia="宋体"/>
          <w:sz w:val="20"/>
          <w:szCs w:val="20"/>
          <w:lang w:val="x-none" w:eastAsia="zh-CN"/>
        </w:rPr>
        <w:t xml:space="preserve"> 1 scheduling. </w:t>
      </w:r>
      <w:r w:rsidR="00FF4328">
        <w:rPr>
          <w:rFonts w:eastAsia="宋体"/>
          <w:sz w:val="20"/>
          <w:szCs w:val="20"/>
          <w:lang w:val="x-none" w:eastAsia="zh-CN"/>
        </w:rPr>
        <w:t xml:space="preserve">Therefore, </w:t>
      </w:r>
      <w:r w:rsidR="00994FFF">
        <w:rPr>
          <w:rFonts w:eastAsia="宋体"/>
          <w:sz w:val="20"/>
          <w:szCs w:val="20"/>
          <w:lang w:val="x-none" w:eastAsia="zh-CN"/>
        </w:rPr>
        <w:t xml:space="preserve">the potential </w:t>
      </w:r>
      <w:r w:rsidR="00994FFF" w:rsidRPr="00FA1E80">
        <w:rPr>
          <w:rFonts w:eastAsia="宋体"/>
          <w:sz w:val="20"/>
          <w:szCs w:val="20"/>
          <w:lang w:val="x-none" w:eastAsia="zh-CN"/>
        </w:rPr>
        <w:t xml:space="preserve">benefit </w:t>
      </w:r>
      <w:r w:rsidR="00B37E69">
        <w:rPr>
          <w:rFonts w:eastAsia="宋体"/>
          <w:sz w:val="20"/>
          <w:szCs w:val="20"/>
          <w:lang w:val="x-none" w:eastAsia="zh-CN"/>
        </w:rPr>
        <w:t>on power control can be harvested by</w:t>
      </w:r>
      <w:r w:rsidR="00994FFF">
        <w:rPr>
          <w:rFonts w:eastAsia="宋体"/>
          <w:sz w:val="20"/>
          <w:szCs w:val="20"/>
          <w:lang w:val="x-none" w:eastAsia="zh-CN"/>
        </w:rPr>
        <w:t xml:space="preserve"> introducing</w:t>
      </w:r>
      <w:r w:rsidR="00994FFF" w:rsidRPr="00FA1E80">
        <w:rPr>
          <w:rFonts w:eastAsia="宋体"/>
          <w:sz w:val="20"/>
          <w:szCs w:val="20"/>
          <w:lang w:val="x-none" w:eastAsia="zh-CN"/>
        </w:rPr>
        <w:t xml:space="preserve"> sidelink PHR for </w:t>
      </w:r>
      <w:r w:rsidR="00994FFF">
        <w:rPr>
          <w:rFonts w:eastAsia="宋体"/>
          <w:sz w:val="20"/>
          <w:szCs w:val="20"/>
          <w:lang w:val="x-none" w:eastAsia="zh-CN"/>
        </w:rPr>
        <w:t>mode</w:t>
      </w:r>
      <w:r w:rsidR="00994FFF" w:rsidRPr="00FA1E80">
        <w:rPr>
          <w:rFonts w:eastAsia="宋体"/>
          <w:sz w:val="20"/>
          <w:szCs w:val="20"/>
          <w:lang w:val="x-none" w:eastAsia="zh-CN"/>
        </w:rPr>
        <w:t xml:space="preserve"> </w:t>
      </w:r>
      <w:r w:rsidR="00994FFF">
        <w:rPr>
          <w:rFonts w:eastAsia="宋体"/>
          <w:sz w:val="20"/>
          <w:szCs w:val="20"/>
          <w:lang w:val="x-none" w:eastAsia="zh-CN"/>
        </w:rPr>
        <w:t>1</w:t>
      </w:r>
      <w:r w:rsidR="00FA1E80" w:rsidRPr="00FA1E80">
        <w:rPr>
          <w:rFonts w:eastAsia="宋体"/>
          <w:sz w:val="20"/>
          <w:szCs w:val="20"/>
          <w:lang w:val="x-none" w:eastAsia="zh-CN"/>
        </w:rPr>
        <w:t xml:space="preserve">. </w:t>
      </w:r>
    </w:p>
    <w:p w14:paraId="540B86B3" w14:textId="2741C30A" w:rsidR="00FA1E80" w:rsidRPr="00FA1E80" w:rsidRDefault="00FA1E80" w:rsidP="00FA1E80">
      <w:pPr>
        <w:spacing w:afterLines="50" w:after="156"/>
        <w:jc w:val="both"/>
        <w:rPr>
          <w:rFonts w:eastAsia="宋体"/>
          <w:b/>
          <w:sz w:val="20"/>
          <w:szCs w:val="20"/>
          <w:lang w:val="x-none" w:eastAsia="zh-CN"/>
        </w:rPr>
      </w:pPr>
      <w:r w:rsidRPr="00FA1E80">
        <w:rPr>
          <w:rFonts w:eastAsia="宋体"/>
          <w:b/>
          <w:sz w:val="20"/>
          <w:szCs w:val="20"/>
          <w:lang w:val="x-none" w:eastAsia="zh-CN"/>
        </w:rPr>
        <w:t xml:space="preserve">Proposal </w:t>
      </w:r>
      <w:r w:rsidR="001E02A9">
        <w:rPr>
          <w:rFonts w:eastAsia="宋体"/>
          <w:b/>
          <w:sz w:val="20"/>
          <w:szCs w:val="20"/>
          <w:lang w:val="x-none" w:eastAsia="zh-CN"/>
        </w:rPr>
        <w:t>5</w:t>
      </w:r>
      <w:r w:rsidRPr="00FA1E80">
        <w:rPr>
          <w:rFonts w:eastAsia="宋体"/>
          <w:b/>
          <w:sz w:val="20"/>
          <w:szCs w:val="20"/>
          <w:lang w:val="x-none" w:eastAsia="zh-CN"/>
        </w:rPr>
        <w:t xml:space="preserve">: </w:t>
      </w:r>
      <w:r w:rsidR="00E0653B">
        <w:rPr>
          <w:rFonts w:eastAsia="宋体"/>
          <w:b/>
          <w:sz w:val="20"/>
          <w:szCs w:val="20"/>
          <w:lang w:val="x-none" w:eastAsia="zh-CN"/>
        </w:rPr>
        <w:t xml:space="preserve">For mode 1, it should be supported that </w:t>
      </w:r>
      <w:r w:rsidRPr="00FA1E80">
        <w:rPr>
          <w:rFonts w:eastAsia="宋体"/>
          <w:b/>
          <w:sz w:val="20"/>
          <w:szCs w:val="20"/>
          <w:lang w:val="x-none" w:eastAsia="zh-CN"/>
        </w:rPr>
        <w:t xml:space="preserve">sidelink PHR </w:t>
      </w:r>
      <w:r w:rsidR="00E0653B">
        <w:rPr>
          <w:rFonts w:eastAsia="宋体"/>
          <w:b/>
          <w:sz w:val="20"/>
          <w:szCs w:val="20"/>
          <w:lang w:val="x-none" w:eastAsia="zh-CN"/>
        </w:rPr>
        <w:t>is reported to the gNB</w:t>
      </w:r>
      <w:r w:rsidRPr="00FA1E80">
        <w:rPr>
          <w:rFonts w:eastAsia="宋体"/>
          <w:b/>
          <w:sz w:val="20"/>
          <w:szCs w:val="20"/>
          <w:lang w:val="x-none" w:eastAsia="zh-CN"/>
        </w:rPr>
        <w:t xml:space="preserve">. </w:t>
      </w:r>
    </w:p>
    <w:p w14:paraId="59083D95" w14:textId="77777777" w:rsidR="00E05681" w:rsidRPr="00E05681" w:rsidRDefault="00E05681" w:rsidP="00A432A0">
      <w:pPr>
        <w:pStyle w:val="a6"/>
        <w:spacing w:afterLines="50" w:after="156"/>
        <w:jc w:val="both"/>
        <w:rPr>
          <w:rFonts w:eastAsia="宋体"/>
          <w:b/>
          <w:sz w:val="20"/>
          <w:szCs w:val="20"/>
          <w:lang w:eastAsia="zh-CN"/>
        </w:rPr>
      </w:pPr>
      <w:bookmarkStart w:id="16" w:name="OLE_LINK43"/>
    </w:p>
    <w:bookmarkEnd w:id="16"/>
    <w:p w14:paraId="6D88349C" w14:textId="77777777" w:rsidR="00CB69D9" w:rsidRDefault="00CB69D9" w:rsidP="00CB69D9">
      <w:pPr>
        <w:pStyle w:val="1"/>
        <w:spacing w:beforeLines="50" w:before="156" w:afterLines="50" w:after="156"/>
        <w:ind w:left="432" w:hanging="432"/>
        <w:jc w:val="both"/>
        <w:rPr>
          <w:rFonts w:eastAsia="宋体"/>
          <w:b/>
          <w:sz w:val="24"/>
          <w:lang w:eastAsia="zh-CN"/>
        </w:rPr>
      </w:pPr>
      <w:r w:rsidRPr="002D0DD8">
        <w:rPr>
          <w:rFonts w:eastAsia="宋体" w:hint="eastAsia"/>
          <w:b/>
          <w:sz w:val="24"/>
          <w:lang w:eastAsia="zh-CN"/>
        </w:rPr>
        <w:t>Conclusions</w:t>
      </w:r>
    </w:p>
    <w:p w14:paraId="19621522" w14:textId="709911E6" w:rsidR="00284BD4" w:rsidRDefault="00102AA4" w:rsidP="00C100F3">
      <w:pPr>
        <w:pStyle w:val="a6"/>
        <w:spacing w:afterLines="50" w:after="156"/>
        <w:jc w:val="both"/>
        <w:rPr>
          <w:rFonts w:eastAsia="宋体"/>
          <w:sz w:val="20"/>
          <w:szCs w:val="20"/>
          <w:lang w:eastAsia="zh-CN"/>
        </w:rPr>
      </w:pPr>
      <w:r w:rsidRPr="00102AA4">
        <w:rPr>
          <w:rFonts w:eastAsia="宋体"/>
          <w:sz w:val="20"/>
          <w:szCs w:val="20"/>
          <w:lang w:eastAsia="zh-CN"/>
        </w:rPr>
        <w:t xml:space="preserve">In this contribution, we share views on </w:t>
      </w:r>
      <w:r w:rsidR="00C93F4B">
        <w:rPr>
          <w:rFonts w:eastAsia="宋体"/>
          <w:sz w:val="20"/>
          <w:szCs w:val="20"/>
          <w:lang w:eastAsia="zh-CN"/>
        </w:rPr>
        <w:t xml:space="preserve">some design aspects </w:t>
      </w:r>
      <w:r w:rsidR="00974D77">
        <w:rPr>
          <w:rFonts w:eastAsia="宋体"/>
          <w:sz w:val="20"/>
          <w:szCs w:val="20"/>
          <w:lang w:eastAsia="zh-CN"/>
        </w:rPr>
        <w:t xml:space="preserve">for </w:t>
      </w:r>
      <w:r w:rsidR="00974D77">
        <w:rPr>
          <w:sz w:val="20"/>
          <w:szCs w:val="20"/>
          <w:lang w:eastAsia="zh-CN"/>
        </w:rPr>
        <w:t xml:space="preserve">NR-V2X </w:t>
      </w:r>
      <w:r w:rsidR="00974D77" w:rsidRPr="00112B2D">
        <w:rPr>
          <w:sz w:val="20"/>
          <w:szCs w:val="20"/>
          <w:lang w:eastAsia="zh-CN"/>
        </w:rPr>
        <w:t>mode 1 resource allocation</w:t>
      </w:r>
      <w:r w:rsidRPr="00102AA4">
        <w:rPr>
          <w:rFonts w:eastAsia="宋体"/>
          <w:sz w:val="20"/>
          <w:szCs w:val="20"/>
          <w:lang w:eastAsia="zh-CN"/>
        </w:rPr>
        <w:t xml:space="preserve">. </w:t>
      </w:r>
      <w:r w:rsidR="00D137F2">
        <w:rPr>
          <w:rFonts w:eastAsia="宋体"/>
          <w:sz w:val="20"/>
          <w:szCs w:val="20"/>
          <w:lang w:eastAsia="zh-CN"/>
        </w:rPr>
        <w:t>T</w:t>
      </w:r>
      <w:r w:rsidR="00016DFC">
        <w:rPr>
          <w:rFonts w:eastAsia="宋体"/>
          <w:sz w:val="20"/>
          <w:szCs w:val="20"/>
          <w:lang w:eastAsia="zh-CN"/>
        </w:rPr>
        <w:t xml:space="preserve">he proposals are </w:t>
      </w:r>
      <w:r w:rsidR="00C93F4B" w:rsidRPr="00102AA4">
        <w:rPr>
          <w:rFonts w:eastAsia="宋体"/>
          <w:sz w:val="20"/>
          <w:szCs w:val="20"/>
          <w:lang w:eastAsia="zh-CN"/>
        </w:rPr>
        <w:t>highlighted</w:t>
      </w:r>
      <w:r w:rsidR="00C93F4B">
        <w:rPr>
          <w:rFonts w:eastAsia="宋体"/>
          <w:sz w:val="20"/>
          <w:szCs w:val="20"/>
          <w:lang w:eastAsia="zh-CN"/>
        </w:rPr>
        <w:t xml:space="preserve"> </w:t>
      </w:r>
      <w:r w:rsidR="00016DFC">
        <w:rPr>
          <w:rFonts w:eastAsia="宋体"/>
          <w:sz w:val="20"/>
          <w:szCs w:val="20"/>
          <w:lang w:eastAsia="zh-CN"/>
        </w:rPr>
        <w:t>as follows.</w:t>
      </w:r>
      <w:bookmarkEnd w:id="2"/>
    </w:p>
    <w:p w14:paraId="3D338393" w14:textId="77777777" w:rsidR="00620CFC" w:rsidRPr="008402F9" w:rsidRDefault="00620CFC" w:rsidP="00620CFC">
      <w:pPr>
        <w:tabs>
          <w:tab w:val="left" w:pos="700"/>
        </w:tabs>
        <w:spacing w:after="120"/>
        <w:jc w:val="both"/>
        <w:rPr>
          <w:rFonts w:eastAsia="宋体"/>
          <w:b/>
          <w:sz w:val="20"/>
          <w:szCs w:val="20"/>
          <w:lang w:eastAsia="zh-CN"/>
        </w:rPr>
      </w:pPr>
      <w:r w:rsidRPr="008402F9">
        <w:rPr>
          <w:rFonts w:eastAsia="宋体" w:hint="eastAsia"/>
          <w:b/>
          <w:sz w:val="20"/>
          <w:szCs w:val="20"/>
          <w:lang w:eastAsia="zh-CN"/>
        </w:rPr>
        <w:t xml:space="preserve">Proposal </w:t>
      </w:r>
      <w:r>
        <w:rPr>
          <w:rFonts w:eastAsia="宋体"/>
          <w:b/>
          <w:sz w:val="20"/>
          <w:szCs w:val="20"/>
          <w:lang w:eastAsia="zh-CN"/>
        </w:rPr>
        <w:t>1</w:t>
      </w:r>
      <w:r w:rsidRPr="008402F9">
        <w:rPr>
          <w:rFonts w:eastAsia="宋体" w:hint="eastAsia"/>
          <w:b/>
          <w:sz w:val="20"/>
          <w:szCs w:val="20"/>
          <w:lang w:eastAsia="zh-CN"/>
        </w:rPr>
        <w:t xml:space="preserve">: </w:t>
      </w:r>
      <w:r w:rsidRPr="008402F9">
        <w:rPr>
          <w:rFonts w:eastAsia="宋体"/>
          <w:b/>
          <w:sz w:val="20"/>
          <w:szCs w:val="20"/>
          <w:lang w:eastAsia="zh-CN"/>
        </w:rPr>
        <w:t>In mode 1 for unicast and groupcast,</w:t>
      </w:r>
      <w:r>
        <w:rPr>
          <w:rFonts w:eastAsia="宋体"/>
          <w:b/>
          <w:sz w:val="20"/>
          <w:szCs w:val="20"/>
          <w:lang w:eastAsia="zh-CN"/>
        </w:rPr>
        <w:t xml:space="preserve"> DCI indicates the time delay between PSFCH and the corresponding PUCCH transmission to determine the timing of reporting SL HARQ-ACK to the gNB</w:t>
      </w:r>
      <w:r w:rsidRPr="008402F9">
        <w:rPr>
          <w:rFonts w:eastAsia="宋体"/>
          <w:b/>
          <w:sz w:val="20"/>
          <w:szCs w:val="20"/>
          <w:lang w:eastAsia="zh-CN"/>
        </w:rPr>
        <w:t>.</w:t>
      </w:r>
    </w:p>
    <w:p w14:paraId="7C4B862D" w14:textId="77777777" w:rsidR="00620CFC" w:rsidRDefault="00620CFC" w:rsidP="00620CFC">
      <w:pPr>
        <w:pStyle w:val="afd"/>
        <w:numPr>
          <w:ilvl w:val="0"/>
          <w:numId w:val="25"/>
        </w:numPr>
        <w:tabs>
          <w:tab w:val="left" w:pos="700"/>
        </w:tabs>
        <w:spacing w:after="120"/>
        <w:ind w:firstLineChars="0"/>
        <w:jc w:val="both"/>
        <w:rPr>
          <w:rFonts w:eastAsia="宋体"/>
          <w:b/>
          <w:sz w:val="20"/>
          <w:szCs w:val="20"/>
          <w:lang w:eastAsia="zh-CN"/>
        </w:rPr>
      </w:pPr>
      <w:r w:rsidRPr="008402F9">
        <w:rPr>
          <w:rFonts w:eastAsia="宋体" w:hint="eastAsia"/>
          <w:b/>
          <w:sz w:val="20"/>
          <w:szCs w:val="20"/>
          <w:lang w:eastAsia="zh-CN"/>
        </w:rPr>
        <w:t xml:space="preserve">The time </w:t>
      </w:r>
      <w:r w:rsidRPr="008402F9">
        <w:rPr>
          <w:rFonts w:eastAsia="宋体"/>
          <w:b/>
          <w:sz w:val="20"/>
          <w:szCs w:val="20"/>
          <w:lang w:eastAsia="zh-CN"/>
        </w:rPr>
        <w:t>delay</w:t>
      </w:r>
      <w:r w:rsidRPr="008402F9">
        <w:rPr>
          <w:rFonts w:eastAsia="宋体" w:hint="eastAsia"/>
          <w:b/>
          <w:sz w:val="20"/>
          <w:szCs w:val="20"/>
          <w:lang w:eastAsia="zh-CN"/>
        </w:rPr>
        <w:t xml:space="preserve"> </w:t>
      </w:r>
      <w:r>
        <w:rPr>
          <w:rFonts w:eastAsia="宋体"/>
          <w:b/>
          <w:sz w:val="20"/>
          <w:szCs w:val="20"/>
          <w:lang w:eastAsia="zh-CN"/>
        </w:rPr>
        <w:t>should be defined</w:t>
      </w:r>
      <w:r w:rsidRPr="008402F9">
        <w:rPr>
          <w:rFonts w:eastAsia="宋体"/>
          <w:b/>
          <w:sz w:val="20"/>
          <w:szCs w:val="20"/>
          <w:lang w:eastAsia="zh-CN"/>
        </w:rPr>
        <w:t xml:space="preserve"> as the number of </w:t>
      </w:r>
      <w:r>
        <w:rPr>
          <w:rFonts w:eastAsia="宋体"/>
          <w:b/>
          <w:sz w:val="20"/>
          <w:szCs w:val="20"/>
          <w:lang w:eastAsia="zh-CN"/>
        </w:rPr>
        <w:t>logical</w:t>
      </w:r>
      <w:r w:rsidRPr="008402F9">
        <w:rPr>
          <w:rFonts w:eastAsia="宋体"/>
          <w:b/>
          <w:sz w:val="20"/>
          <w:szCs w:val="20"/>
          <w:lang w:eastAsia="zh-CN"/>
        </w:rPr>
        <w:t xml:space="preserve"> slots available for NR Uu based on the numerology of NR Uu.</w:t>
      </w:r>
    </w:p>
    <w:p w14:paraId="78675C23" w14:textId="77777777" w:rsidR="00620CFC" w:rsidRPr="008402F9" w:rsidRDefault="00620CFC" w:rsidP="00620CFC">
      <w:pPr>
        <w:pStyle w:val="afd"/>
        <w:numPr>
          <w:ilvl w:val="0"/>
          <w:numId w:val="25"/>
        </w:numPr>
        <w:tabs>
          <w:tab w:val="left" w:pos="700"/>
        </w:tabs>
        <w:spacing w:after="120"/>
        <w:ind w:firstLineChars="0"/>
        <w:jc w:val="both"/>
        <w:rPr>
          <w:rFonts w:eastAsia="宋体"/>
          <w:b/>
          <w:sz w:val="20"/>
          <w:szCs w:val="20"/>
          <w:lang w:eastAsia="zh-CN"/>
        </w:rPr>
      </w:pPr>
      <w:r w:rsidRPr="008402F9">
        <w:rPr>
          <w:rFonts w:eastAsia="宋体" w:hint="eastAsia"/>
          <w:b/>
          <w:sz w:val="20"/>
          <w:szCs w:val="20"/>
          <w:lang w:eastAsia="zh-CN"/>
        </w:rPr>
        <w:t xml:space="preserve">The time </w:t>
      </w:r>
      <w:r w:rsidRPr="008402F9">
        <w:rPr>
          <w:rFonts w:eastAsia="宋体"/>
          <w:b/>
          <w:sz w:val="20"/>
          <w:szCs w:val="20"/>
          <w:lang w:eastAsia="zh-CN"/>
        </w:rPr>
        <w:t>delay</w:t>
      </w:r>
      <w:r w:rsidRPr="008402F9">
        <w:rPr>
          <w:rFonts w:eastAsia="宋体" w:hint="eastAsia"/>
          <w:b/>
          <w:sz w:val="20"/>
          <w:szCs w:val="20"/>
          <w:lang w:eastAsia="zh-CN"/>
        </w:rPr>
        <w:t xml:space="preserve"> </w:t>
      </w:r>
      <w:r w:rsidRPr="008402F9">
        <w:rPr>
          <w:rFonts w:eastAsia="宋体"/>
          <w:b/>
          <w:sz w:val="20"/>
          <w:szCs w:val="20"/>
          <w:lang w:eastAsia="zh-CN"/>
        </w:rPr>
        <w:t>should not be smaller than the minimum sidelink HARQ report processing time.</w:t>
      </w:r>
    </w:p>
    <w:p w14:paraId="26ABF791" w14:textId="256B8E37" w:rsidR="00974D77" w:rsidRDefault="00974D77" w:rsidP="00143F86">
      <w:pPr>
        <w:pStyle w:val="a6"/>
        <w:spacing w:afterLines="50" w:after="156"/>
        <w:jc w:val="both"/>
        <w:rPr>
          <w:rFonts w:eastAsia="宋体"/>
          <w:b/>
          <w:sz w:val="20"/>
          <w:szCs w:val="20"/>
          <w:lang w:eastAsia="zh-CN"/>
        </w:rPr>
      </w:pPr>
      <w:r>
        <w:rPr>
          <w:rFonts w:eastAsia="宋体"/>
          <w:b/>
          <w:sz w:val="20"/>
          <w:szCs w:val="20"/>
          <w:lang w:eastAsia="zh-CN"/>
        </w:rPr>
        <w:t xml:space="preserve">Proposal </w:t>
      </w:r>
      <w:r w:rsidR="001E02A9">
        <w:rPr>
          <w:rFonts w:eastAsia="宋体"/>
          <w:b/>
          <w:sz w:val="20"/>
          <w:szCs w:val="20"/>
          <w:lang w:eastAsia="zh-CN"/>
        </w:rPr>
        <w:t>2</w:t>
      </w:r>
      <w:r>
        <w:rPr>
          <w:rFonts w:eastAsia="宋体"/>
          <w:b/>
          <w:sz w:val="20"/>
          <w:szCs w:val="20"/>
          <w:lang w:eastAsia="zh-CN"/>
        </w:rPr>
        <w:t>:</w:t>
      </w:r>
      <w:r w:rsidRPr="00663594">
        <w:rPr>
          <w:rFonts w:eastAsia="宋体"/>
          <w:b/>
          <w:sz w:val="20"/>
          <w:szCs w:val="20"/>
          <w:lang w:eastAsia="zh-CN"/>
        </w:rPr>
        <w:t xml:space="preserve"> </w:t>
      </w:r>
      <w:r>
        <w:rPr>
          <w:rFonts w:eastAsia="宋体"/>
          <w:b/>
          <w:sz w:val="20"/>
          <w:szCs w:val="20"/>
          <w:lang w:eastAsia="zh-CN"/>
        </w:rPr>
        <w:t xml:space="preserve">At least uplink symbols </w:t>
      </w:r>
      <w:r w:rsidR="00D52775">
        <w:rPr>
          <w:rFonts w:eastAsia="宋体"/>
          <w:b/>
          <w:sz w:val="20"/>
          <w:szCs w:val="20"/>
          <w:lang w:eastAsia="zh-CN"/>
        </w:rPr>
        <w:t xml:space="preserve">should </w:t>
      </w:r>
      <w:r>
        <w:rPr>
          <w:rFonts w:eastAsia="宋体"/>
          <w:b/>
          <w:sz w:val="20"/>
          <w:szCs w:val="20"/>
          <w:lang w:eastAsia="zh-CN"/>
        </w:rPr>
        <w:t>be used for sidelink when sharing a frequency band with NR Uu.</w:t>
      </w:r>
    </w:p>
    <w:p w14:paraId="17B514B7" w14:textId="2A3B9086" w:rsidR="00F966ED" w:rsidRPr="00F966ED" w:rsidRDefault="00F966ED" w:rsidP="00143F86">
      <w:pPr>
        <w:pStyle w:val="a6"/>
        <w:spacing w:afterLines="50" w:after="156"/>
        <w:jc w:val="both"/>
        <w:rPr>
          <w:rFonts w:eastAsia="宋体"/>
          <w:b/>
          <w:sz w:val="20"/>
          <w:szCs w:val="20"/>
          <w:lang w:eastAsia="zh-CN"/>
        </w:rPr>
      </w:pPr>
      <w:r>
        <w:rPr>
          <w:rFonts w:eastAsia="宋体"/>
          <w:b/>
          <w:sz w:val="20"/>
          <w:szCs w:val="20"/>
          <w:lang w:eastAsia="zh-CN"/>
        </w:rPr>
        <w:t xml:space="preserve">Proposal </w:t>
      </w:r>
      <w:r w:rsidR="001E02A9">
        <w:rPr>
          <w:rFonts w:eastAsia="宋体"/>
          <w:b/>
          <w:sz w:val="20"/>
          <w:szCs w:val="20"/>
          <w:lang w:eastAsia="zh-CN"/>
        </w:rPr>
        <w:t>3</w:t>
      </w:r>
      <w:r>
        <w:rPr>
          <w:rFonts w:eastAsia="宋体"/>
          <w:b/>
          <w:sz w:val="20"/>
          <w:szCs w:val="20"/>
          <w:lang w:eastAsia="zh-CN"/>
        </w:rPr>
        <w:t>: Only slot-level bitmap is considered for time domain resource pool indication in Rel-16 NR V2X, i.e. Alt 1 is preferred.</w:t>
      </w:r>
    </w:p>
    <w:p w14:paraId="168B567B" w14:textId="5BAB316B" w:rsidR="0069743F" w:rsidRDefault="0069743F" w:rsidP="0069743F">
      <w:pPr>
        <w:pStyle w:val="a6"/>
        <w:spacing w:afterLines="50" w:after="156"/>
        <w:jc w:val="both"/>
        <w:rPr>
          <w:rFonts w:eastAsia="宋体"/>
          <w:b/>
          <w:sz w:val="20"/>
          <w:szCs w:val="20"/>
          <w:lang w:eastAsia="zh-CN"/>
        </w:rPr>
      </w:pPr>
      <w:r>
        <w:rPr>
          <w:rFonts w:eastAsia="宋体"/>
          <w:b/>
          <w:sz w:val="20"/>
          <w:szCs w:val="20"/>
          <w:lang w:eastAsia="zh-CN"/>
        </w:rPr>
        <w:t xml:space="preserve">Proposal </w:t>
      </w:r>
      <w:r w:rsidR="001E02A9">
        <w:rPr>
          <w:rFonts w:eastAsia="宋体"/>
          <w:b/>
          <w:sz w:val="20"/>
          <w:szCs w:val="20"/>
          <w:lang w:eastAsia="zh-CN"/>
        </w:rPr>
        <w:t>4</w:t>
      </w:r>
      <w:r w:rsidRPr="00410F71">
        <w:rPr>
          <w:rFonts w:eastAsia="宋体"/>
          <w:b/>
          <w:sz w:val="20"/>
          <w:szCs w:val="20"/>
          <w:lang w:eastAsia="zh-CN"/>
        </w:rPr>
        <w:t>:</w:t>
      </w:r>
      <w:r>
        <w:rPr>
          <w:rFonts w:eastAsia="宋体"/>
          <w:b/>
          <w:sz w:val="20"/>
          <w:szCs w:val="20"/>
          <w:lang w:eastAsia="zh-CN"/>
        </w:rPr>
        <w:t xml:space="preserve"> At least </w:t>
      </w:r>
      <w:r w:rsidRPr="00410F71">
        <w:rPr>
          <w:rFonts w:eastAsia="宋体"/>
          <w:b/>
          <w:sz w:val="20"/>
          <w:szCs w:val="20"/>
          <w:lang w:eastAsia="zh-CN"/>
        </w:rPr>
        <w:t>cell-specific configured UL slot/symbol</w:t>
      </w:r>
      <w:r>
        <w:rPr>
          <w:rFonts w:eastAsia="宋体"/>
          <w:b/>
          <w:sz w:val="20"/>
          <w:szCs w:val="20"/>
          <w:lang w:eastAsia="zh-CN"/>
        </w:rPr>
        <w:t xml:space="preserve"> can be included in time domain resource pool and used for sidelink transmission.</w:t>
      </w:r>
    </w:p>
    <w:p w14:paraId="10B7CF6E" w14:textId="77777777" w:rsidR="00CE0984" w:rsidRDefault="00656AD1" w:rsidP="00CE0984">
      <w:pPr>
        <w:pStyle w:val="afd"/>
        <w:numPr>
          <w:ilvl w:val="0"/>
          <w:numId w:val="25"/>
        </w:numPr>
        <w:tabs>
          <w:tab w:val="left" w:pos="700"/>
        </w:tabs>
        <w:spacing w:after="120"/>
        <w:ind w:firstLineChars="0"/>
        <w:jc w:val="both"/>
        <w:rPr>
          <w:rFonts w:eastAsia="宋体"/>
          <w:b/>
          <w:sz w:val="20"/>
          <w:szCs w:val="20"/>
          <w:lang w:eastAsia="zh-CN"/>
        </w:rPr>
      </w:pPr>
      <w:r w:rsidRPr="00656AD1">
        <w:rPr>
          <w:rFonts w:eastAsia="宋体"/>
          <w:b/>
          <w:sz w:val="20"/>
          <w:szCs w:val="20"/>
          <w:lang w:eastAsia="zh-CN"/>
        </w:rPr>
        <w:lastRenderedPageBreak/>
        <w:t>For unicast and groupcast, UE-specific configured UL symbols can be additionally included in the resource pool.</w:t>
      </w:r>
    </w:p>
    <w:p w14:paraId="7E12D1A8" w14:textId="020BC5DB" w:rsidR="008F1FEC" w:rsidRPr="00FA1E80" w:rsidRDefault="008F1FEC" w:rsidP="008F1FEC">
      <w:pPr>
        <w:spacing w:afterLines="50" w:after="156"/>
        <w:jc w:val="both"/>
        <w:rPr>
          <w:rFonts w:eastAsia="宋体"/>
          <w:b/>
          <w:sz w:val="20"/>
          <w:szCs w:val="20"/>
          <w:lang w:val="x-none" w:eastAsia="zh-CN"/>
        </w:rPr>
      </w:pPr>
      <w:r w:rsidRPr="00FA1E80">
        <w:rPr>
          <w:rFonts w:eastAsia="宋体"/>
          <w:b/>
          <w:sz w:val="20"/>
          <w:szCs w:val="20"/>
          <w:lang w:val="x-none" w:eastAsia="zh-CN"/>
        </w:rPr>
        <w:t xml:space="preserve">Proposal </w:t>
      </w:r>
      <w:r w:rsidR="001E02A9">
        <w:rPr>
          <w:rFonts w:eastAsia="宋体"/>
          <w:b/>
          <w:sz w:val="20"/>
          <w:szCs w:val="20"/>
          <w:lang w:val="x-none" w:eastAsia="zh-CN"/>
        </w:rPr>
        <w:t>5</w:t>
      </w:r>
      <w:r w:rsidRPr="00FA1E80">
        <w:rPr>
          <w:rFonts w:eastAsia="宋体"/>
          <w:b/>
          <w:sz w:val="20"/>
          <w:szCs w:val="20"/>
          <w:lang w:val="x-none" w:eastAsia="zh-CN"/>
        </w:rPr>
        <w:t xml:space="preserve">: </w:t>
      </w:r>
      <w:r>
        <w:rPr>
          <w:rFonts w:eastAsia="宋体"/>
          <w:b/>
          <w:sz w:val="20"/>
          <w:szCs w:val="20"/>
          <w:lang w:val="x-none" w:eastAsia="zh-CN"/>
        </w:rPr>
        <w:t xml:space="preserve">For mode 1, it should be supported that </w:t>
      </w:r>
      <w:r w:rsidRPr="00FA1E80">
        <w:rPr>
          <w:rFonts w:eastAsia="宋体"/>
          <w:b/>
          <w:sz w:val="20"/>
          <w:szCs w:val="20"/>
          <w:lang w:val="x-none" w:eastAsia="zh-CN"/>
        </w:rPr>
        <w:t xml:space="preserve">sidelink PHR </w:t>
      </w:r>
      <w:r>
        <w:rPr>
          <w:rFonts w:eastAsia="宋体"/>
          <w:b/>
          <w:sz w:val="20"/>
          <w:szCs w:val="20"/>
          <w:lang w:val="x-none" w:eastAsia="zh-CN"/>
        </w:rPr>
        <w:t>is reported to the gNB</w:t>
      </w:r>
      <w:r w:rsidRPr="00FA1E80">
        <w:rPr>
          <w:rFonts w:eastAsia="宋体"/>
          <w:b/>
          <w:sz w:val="20"/>
          <w:szCs w:val="20"/>
          <w:lang w:val="x-none" w:eastAsia="zh-CN"/>
        </w:rPr>
        <w:t xml:space="preserve">. </w:t>
      </w:r>
    </w:p>
    <w:p w14:paraId="1D91CD97" w14:textId="77777777" w:rsidR="008F3BE9" w:rsidRPr="00974D77" w:rsidRDefault="008F3BE9" w:rsidP="00C100F3">
      <w:pPr>
        <w:pStyle w:val="a6"/>
        <w:spacing w:afterLines="50" w:after="156"/>
        <w:jc w:val="both"/>
        <w:rPr>
          <w:rFonts w:eastAsia="宋体"/>
          <w:sz w:val="20"/>
          <w:szCs w:val="20"/>
          <w:lang w:val="x-none" w:eastAsia="zh-CN"/>
        </w:rPr>
      </w:pPr>
    </w:p>
    <w:p w14:paraId="03BB8D3F" w14:textId="2DA8F3A4" w:rsidR="008F3BE9" w:rsidRDefault="008F3BE9" w:rsidP="008F3BE9">
      <w:pPr>
        <w:pStyle w:val="1"/>
        <w:spacing w:beforeLines="50" w:before="156" w:afterLines="50" w:after="156"/>
        <w:ind w:left="432" w:hanging="432"/>
        <w:jc w:val="both"/>
        <w:rPr>
          <w:rFonts w:eastAsia="宋体"/>
          <w:b/>
          <w:sz w:val="24"/>
          <w:lang w:eastAsia="zh-CN"/>
        </w:rPr>
      </w:pPr>
      <w:r>
        <w:rPr>
          <w:rFonts w:eastAsia="宋体"/>
          <w:b/>
          <w:sz w:val="24"/>
          <w:lang w:eastAsia="zh-CN"/>
        </w:rPr>
        <w:t>Reference</w:t>
      </w:r>
    </w:p>
    <w:p w14:paraId="7D88CA08" w14:textId="5F94441B" w:rsidR="008F3BE9" w:rsidRDefault="008F3BE9" w:rsidP="00C100F3">
      <w:pPr>
        <w:pStyle w:val="a6"/>
        <w:spacing w:afterLines="50" w:after="156"/>
        <w:jc w:val="both"/>
        <w:rPr>
          <w:rFonts w:eastAsia="宋体"/>
          <w:sz w:val="20"/>
          <w:szCs w:val="20"/>
          <w:lang w:val="it-IT" w:eastAsia="zh-CN"/>
        </w:rPr>
      </w:pPr>
      <w:r>
        <w:rPr>
          <w:rFonts w:eastAsia="宋体"/>
          <w:sz w:val="20"/>
          <w:szCs w:val="20"/>
          <w:lang w:val="it-IT" w:eastAsia="zh-CN"/>
        </w:rPr>
        <w:t xml:space="preserve">[1] </w:t>
      </w:r>
      <w:r>
        <w:rPr>
          <w:rFonts w:eastAsia="宋体" w:hint="eastAsia"/>
          <w:sz w:val="20"/>
          <w:szCs w:val="20"/>
          <w:lang w:val="it-IT" w:eastAsia="zh-CN"/>
        </w:rPr>
        <w:t>RP-190766, N</w:t>
      </w:r>
      <w:r>
        <w:rPr>
          <w:rFonts w:eastAsia="宋体"/>
          <w:sz w:val="20"/>
          <w:szCs w:val="20"/>
          <w:lang w:val="it-IT" w:eastAsia="zh-CN"/>
        </w:rPr>
        <w:t>ew WID on 5G V2X with NR sidelink, RAN#83, March, 2019.</w:t>
      </w:r>
    </w:p>
    <w:p w14:paraId="3272DC36" w14:textId="77777777" w:rsidR="00CE796B" w:rsidRDefault="00CE796B" w:rsidP="00CE796B">
      <w:pPr>
        <w:pStyle w:val="a6"/>
        <w:suppressAutoHyphens/>
        <w:spacing w:afterLines="50" w:after="156"/>
        <w:jc w:val="both"/>
        <w:rPr>
          <w:rFonts w:eastAsia="宋体"/>
          <w:sz w:val="20"/>
          <w:szCs w:val="20"/>
          <w:lang w:val="it-IT" w:eastAsia="zh-CN"/>
        </w:rPr>
      </w:pPr>
      <w:r>
        <w:rPr>
          <w:rFonts w:eastAsia="宋体"/>
          <w:sz w:val="20"/>
          <w:szCs w:val="20"/>
          <w:lang w:val="it-IT" w:eastAsia="zh-CN"/>
        </w:rPr>
        <w:t xml:space="preserve">[2] </w:t>
      </w:r>
      <w:r w:rsidRPr="00D165A4">
        <w:rPr>
          <w:rFonts w:eastAsia="宋体"/>
          <w:sz w:val="20"/>
          <w:szCs w:val="20"/>
          <w:lang w:val="it-IT" w:eastAsia="zh-CN"/>
        </w:rPr>
        <w:t>3GPP</w:t>
      </w:r>
      <w:r w:rsidRPr="00D165A4">
        <w:rPr>
          <w:rFonts w:eastAsia="宋体" w:hint="eastAsia"/>
          <w:sz w:val="20"/>
          <w:szCs w:val="20"/>
          <w:lang w:val="it-IT" w:eastAsia="zh-CN"/>
        </w:rPr>
        <w:t xml:space="preserve"> </w:t>
      </w:r>
      <w:r>
        <w:rPr>
          <w:rFonts w:eastAsia="宋体"/>
          <w:sz w:val="20"/>
          <w:szCs w:val="20"/>
          <w:lang w:val="it-IT" w:eastAsia="zh-CN"/>
        </w:rPr>
        <w:t>TSG RAN WG1 Meeting #96bis</w:t>
      </w:r>
      <w:r w:rsidRPr="00D165A4">
        <w:rPr>
          <w:rFonts w:eastAsia="宋体" w:hint="eastAsia"/>
          <w:sz w:val="20"/>
          <w:szCs w:val="20"/>
          <w:lang w:val="it-IT" w:eastAsia="zh-CN"/>
        </w:rPr>
        <w:t xml:space="preserve">, </w:t>
      </w:r>
      <w:r w:rsidRPr="00D165A4">
        <w:rPr>
          <w:rFonts w:eastAsia="宋体"/>
          <w:sz w:val="20"/>
          <w:szCs w:val="20"/>
          <w:lang w:val="it-IT" w:eastAsia="zh-CN"/>
        </w:rPr>
        <w:t>RAN1 Chairman’s Notes</w:t>
      </w:r>
      <w:r w:rsidRPr="00D165A4">
        <w:rPr>
          <w:rFonts w:eastAsia="宋体" w:hint="eastAsia"/>
          <w:sz w:val="20"/>
          <w:szCs w:val="20"/>
          <w:lang w:val="it-IT" w:eastAsia="zh-CN"/>
        </w:rPr>
        <w:t xml:space="preserve">, </w:t>
      </w:r>
      <w:r>
        <w:rPr>
          <w:rFonts w:eastAsia="宋体"/>
          <w:sz w:val="20"/>
          <w:szCs w:val="20"/>
          <w:lang w:val="it-IT" w:eastAsia="zh-CN"/>
        </w:rPr>
        <w:t>Xi’an</w:t>
      </w:r>
      <w:r w:rsidRPr="00D165A4">
        <w:rPr>
          <w:rFonts w:eastAsia="宋体"/>
          <w:sz w:val="20"/>
          <w:szCs w:val="20"/>
          <w:lang w:val="it-IT" w:eastAsia="zh-CN"/>
        </w:rPr>
        <w:t xml:space="preserve">, </w:t>
      </w:r>
      <w:r>
        <w:rPr>
          <w:rFonts w:eastAsia="宋体"/>
          <w:sz w:val="20"/>
          <w:szCs w:val="20"/>
          <w:lang w:val="it-IT" w:eastAsia="zh-CN"/>
        </w:rPr>
        <w:t>China</w:t>
      </w:r>
      <w:r w:rsidRPr="00D165A4">
        <w:rPr>
          <w:rFonts w:eastAsia="宋体"/>
          <w:sz w:val="20"/>
          <w:szCs w:val="20"/>
          <w:lang w:val="it-IT" w:eastAsia="zh-CN"/>
        </w:rPr>
        <w:t xml:space="preserve">, </w:t>
      </w:r>
      <w:r>
        <w:rPr>
          <w:rFonts w:eastAsia="宋体"/>
          <w:sz w:val="20"/>
          <w:szCs w:val="20"/>
          <w:lang w:val="it-IT" w:eastAsia="zh-CN"/>
        </w:rPr>
        <w:t>April</w:t>
      </w:r>
      <w:r w:rsidRPr="00D165A4">
        <w:rPr>
          <w:rFonts w:eastAsia="宋体"/>
          <w:sz w:val="20"/>
          <w:szCs w:val="20"/>
          <w:lang w:val="it-IT" w:eastAsia="zh-CN"/>
        </w:rPr>
        <w:t xml:space="preserve"> </w:t>
      </w:r>
      <w:r>
        <w:rPr>
          <w:rFonts w:eastAsia="宋体"/>
          <w:sz w:val="20"/>
          <w:szCs w:val="20"/>
          <w:lang w:val="it-IT" w:eastAsia="zh-CN"/>
        </w:rPr>
        <w:t>8th</w:t>
      </w:r>
      <w:r w:rsidRPr="00D165A4">
        <w:rPr>
          <w:rFonts w:eastAsia="宋体"/>
          <w:sz w:val="20"/>
          <w:szCs w:val="20"/>
          <w:lang w:val="it-IT" w:eastAsia="zh-CN"/>
        </w:rPr>
        <w:t xml:space="preserve"> – </w:t>
      </w:r>
      <w:r>
        <w:rPr>
          <w:rFonts w:eastAsia="宋体"/>
          <w:sz w:val="20"/>
          <w:szCs w:val="20"/>
          <w:lang w:val="it-IT" w:eastAsia="zh-CN"/>
        </w:rPr>
        <w:t>12th, 2019</w:t>
      </w:r>
      <w:r w:rsidRPr="00D165A4">
        <w:rPr>
          <w:rFonts w:eastAsia="宋体" w:hint="eastAsia"/>
          <w:sz w:val="20"/>
          <w:szCs w:val="20"/>
          <w:lang w:val="it-IT" w:eastAsia="zh-CN"/>
        </w:rPr>
        <w:t>.</w:t>
      </w:r>
    </w:p>
    <w:p w14:paraId="7987DE1D" w14:textId="4AF06272" w:rsidR="00112B2D" w:rsidRPr="00946186" w:rsidRDefault="00CE796B" w:rsidP="00946186">
      <w:pPr>
        <w:pStyle w:val="a6"/>
        <w:suppressAutoHyphens/>
        <w:spacing w:afterLines="50" w:after="156"/>
        <w:jc w:val="both"/>
        <w:rPr>
          <w:rFonts w:eastAsia="宋体"/>
          <w:sz w:val="20"/>
          <w:szCs w:val="20"/>
          <w:lang w:val="it-IT" w:eastAsia="zh-CN"/>
        </w:rPr>
      </w:pPr>
      <w:r>
        <w:rPr>
          <w:rFonts w:eastAsia="宋体"/>
          <w:sz w:val="20"/>
          <w:szCs w:val="20"/>
          <w:lang w:val="it-IT" w:eastAsia="zh-CN"/>
        </w:rPr>
        <w:t xml:space="preserve">[3] </w:t>
      </w:r>
      <w:r w:rsidRPr="00D165A4">
        <w:rPr>
          <w:rFonts w:eastAsia="宋体"/>
          <w:sz w:val="20"/>
          <w:szCs w:val="20"/>
          <w:lang w:val="it-IT" w:eastAsia="zh-CN"/>
        </w:rPr>
        <w:t>3GPP</w:t>
      </w:r>
      <w:r w:rsidRPr="00D165A4">
        <w:rPr>
          <w:rFonts w:eastAsia="宋体" w:hint="eastAsia"/>
          <w:sz w:val="20"/>
          <w:szCs w:val="20"/>
          <w:lang w:val="it-IT" w:eastAsia="zh-CN"/>
        </w:rPr>
        <w:t xml:space="preserve"> </w:t>
      </w:r>
      <w:r>
        <w:rPr>
          <w:rFonts w:eastAsia="宋体"/>
          <w:sz w:val="20"/>
          <w:szCs w:val="20"/>
          <w:lang w:val="it-IT" w:eastAsia="zh-CN"/>
        </w:rPr>
        <w:t>TSG RAN WG1 Meeting #97</w:t>
      </w:r>
      <w:r w:rsidRPr="00D165A4">
        <w:rPr>
          <w:rFonts w:eastAsia="宋体" w:hint="eastAsia"/>
          <w:sz w:val="20"/>
          <w:szCs w:val="20"/>
          <w:lang w:val="it-IT" w:eastAsia="zh-CN"/>
        </w:rPr>
        <w:t xml:space="preserve">, </w:t>
      </w:r>
      <w:r w:rsidRPr="00D165A4">
        <w:rPr>
          <w:rFonts w:eastAsia="宋体"/>
          <w:sz w:val="20"/>
          <w:szCs w:val="20"/>
          <w:lang w:val="it-IT" w:eastAsia="zh-CN"/>
        </w:rPr>
        <w:t>RAN1 Chairman’s Notes</w:t>
      </w:r>
      <w:r w:rsidRPr="00D165A4">
        <w:rPr>
          <w:rFonts w:eastAsia="宋体" w:hint="eastAsia"/>
          <w:sz w:val="20"/>
          <w:szCs w:val="20"/>
          <w:lang w:val="it-IT" w:eastAsia="zh-CN"/>
        </w:rPr>
        <w:t xml:space="preserve">, </w:t>
      </w:r>
      <w:r>
        <w:rPr>
          <w:rFonts w:eastAsia="宋体"/>
          <w:sz w:val="20"/>
          <w:szCs w:val="20"/>
          <w:lang w:val="it-IT" w:eastAsia="zh-CN"/>
        </w:rPr>
        <w:t>Reno</w:t>
      </w:r>
      <w:r w:rsidRPr="00D165A4">
        <w:rPr>
          <w:rFonts w:eastAsia="宋体"/>
          <w:sz w:val="20"/>
          <w:szCs w:val="20"/>
          <w:lang w:val="it-IT" w:eastAsia="zh-CN"/>
        </w:rPr>
        <w:t xml:space="preserve">, </w:t>
      </w:r>
      <w:r>
        <w:rPr>
          <w:rFonts w:eastAsia="宋体"/>
          <w:sz w:val="20"/>
          <w:szCs w:val="20"/>
          <w:lang w:val="it-IT" w:eastAsia="zh-CN"/>
        </w:rPr>
        <w:t>USA</w:t>
      </w:r>
      <w:r w:rsidRPr="00D165A4">
        <w:rPr>
          <w:rFonts w:eastAsia="宋体"/>
          <w:sz w:val="20"/>
          <w:szCs w:val="20"/>
          <w:lang w:val="it-IT" w:eastAsia="zh-CN"/>
        </w:rPr>
        <w:t xml:space="preserve">, </w:t>
      </w:r>
      <w:r>
        <w:rPr>
          <w:rFonts w:eastAsia="宋体"/>
          <w:sz w:val="20"/>
          <w:szCs w:val="20"/>
          <w:lang w:val="it-IT" w:eastAsia="zh-CN"/>
        </w:rPr>
        <w:t>May</w:t>
      </w:r>
      <w:r w:rsidRPr="00D165A4">
        <w:rPr>
          <w:rFonts w:eastAsia="宋体"/>
          <w:sz w:val="20"/>
          <w:szCs w:val="20"/>
          <w:lang w:val="it-IT" w:eastAsia="zh-CN"/>
        </w:rPr>
        <w:t xml:space="preserve"> </w:t>
      </w:r>
      <w:r>
        <w:rPr>
          <w:rFonts w:eastAsia="宋体"/>
          <w:sz w:val="20"/>
          <w:szCs w:val="20"/>
          <w:lang w:val="it-IT" w:eastAsia="zh-CN"/>
        </w:rPr>
        <w:t>13th</w:t>
      </w:r>
      <w:r w:rsidRPr="00D165A4">
        <w:rPr>
          <w:rFonts w:eastAsia="宋体"/>
          <w:sz w:val="20"/>
          <w:szCs w:val="20"/>
          <w:lang w:val="it-IT" w:eastAsia="zh-CN"/>
        </w:rPr>
        <w:t xml:space="preserve"> – </w:t>
      </w:r>
      <w:r>
        <w:rPr>
          <w:rFonts w:eastAsia="宋体"/>
          <w:sz w:val="20"/>
          <w:szCs w:val="20"/>
          <w:lang w:val="it-IT" w:eastAsia="zh-CN"/>
        </w:rPr>
        <w:t>17th, 2019</w:t>
      </w:r>
      <w:r w:rsidRPr="00D165A4">
        <w:rPr>
          <w:rFonts w:eastAsia="宋体" w:hint="eastAsia"/>
          <w:sz w:val="20"/>
          <w:szCs w:val="20"/>
          <w:lang w:val="it-IT" w:eastAsia="zh-CN"/>
        </w:rPr>
        <w:t>.</w:t>
      </w:r>
    </w:p>
    <w:sectPr w:rsidR="00112B2D" w:rsidRPr="00946186" w:rsidSect="000F283A">
      <w:headerReference w:type="even" r:id="rId12"/>
      <w:headerReference w:type="default" r:id="rId13"/>
      <w:footerReference w:type="even" r:id="rId14"/>
      <w:footerReference w:type="default" r:id="rId15"/>
      <w:headerReference w:type="first" r:id="rId16"/>
      <w:footerReference w:type="first" r:id="rId17"/>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601825" w14:textId="77777777" w:rsidR="00E572B7" w:rsidRDefault="00E572B7">
      <w:r>
        <w:separator/>
      </w:r>
    </w:p>
  </w:endnote>
  <w:endnote w:type="continuationSeparator" w:id="0">
    <w:p w14:paraId="703A387C" w14:textId="77777777" w:rsidR="00E572B7" w:rsidRDefault="00E57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86D83A" w14:textId="77777777" w:rsidR="0021751A" w:rsidRDefault="0021751A">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8A2E4F" w14:textId="0CC214AE" w:rsidR="00642A1B" w:rsidRPr="0021751A" w:rsidRDefault="00642A1B" w:rsidP="0021751A">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7DF91E" w14:textId="77777777" w:rsidR="0021751A" w:rsidRDefault="0021751A">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E5578E" w14:textId="77777777" w:rsidR="00E572B7" w:rsidRDefault="00E572B7">
      <w:r>
        <w:separator/>
      </w:r>
    </w:p>
  </w:footnote>
  <w:footnote w:type="continuationSeparator" w:id="0">
    <w:p w14:paraId="22851800" w14:textId="77777777" w:rsidR="00E572B7" w:rsidRDefault="00E572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F073B7" w14:textId="77777777" w:rsidR="0021751A" w:rsidRDefault="0021751A">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42A3C7" w14:textId="77777777" w:rsidR="0021751A" w:rsidRDefault="0021751A">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C4890E" w14:textId="77777777" w:rsidR="0021751A" w:rsidRDefault="0021751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4C205E"/>
    <w:multiLevelType w:val="hybridMultilevel"/>
    <w:tmpl w:val="D0B2E54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20FF0F27"/>
    <w:multiLevelType w:val="hybridMultilevel"/>
    <w:tmpl w:val="0C26739E"/>
    <w:lvl w:ilvl="0" w:tplc="7C3A4C04">
      <w:start w:val="1"/>
      <w:numFmt w:val="bullet"/>
      <w:lvlText w:val="-"/>
      <w:lvlJc w:val="left"/>
      <w:pPr>
        <w:ind w:left="660" w:hanging="420"/>
      </w:pPr>
      <w:rPr>
        <w:rFonts w:ascii="Times New Roman" w:eastAsia="宋体" w:hAnsi="Times New Roman" w:cs="Times New Roman"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4"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8" w15:restartNumberingAfterBreak="0">
    <w:nsid w:val="3F781C7F"/>
    <w:multiLevelType w:val="hybridMultilevel"/>
    <w:tmpl w:val="F1607F62"/>
    <w:lvl w:ilvl="0" w:tplc="08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A707F44"/>
    <w:multiLevelType w:val="hybridMultilevel"/>
    <w:tmpl w:val="71368576"/>
    <w:lvl w:ilvl="0" w:tplc="64B87474">
      <w:start w:val="1"/>
      <w:numFmt w:val="bullet"/>
      <w:lvlText w:val="•"/>
      <w:lvlJc w:val="left"/>
      <w:pPr>
        <w:tabs>
          <w:tab w:val="num" w:pos="720"/>
        </w:tabs>
        <w:ind w:left="720" w:hanging="360"/>
      </w:pPr>
      <w:rPr>
        <w:rFonts w:ascii="Arial" w:hAnsi="Arial" w:hint="default"/>
      </w:rPr>
    </w:lvl>
    <w:lvl w:ilvl="1" w:tplc="28AA6212">
      <w:start w:val="174"/>
      <w:numFmt w:val="bullet"/>
      <w:lvlText w:val=""/>
      <w:lvlJc w:val="left"/>
      <w:pPr>
        <w:tabs>
          <w:tab w:val="num" w:pos="1440"/>
        </w:tabs>
        <w:ind w:left="1440" w:hanging="360"/>
      </w:pPr>
      <w:rPr>
        <w:rFonts w:ascii="Wingdings" w:hAnsi="Wingdings" w:hint="default"/>
      </w:rPr>
    </w:lvl>
    <w:lvl w:ilvl="2" w:tplc="DCCC0362" w:tentative="1">
      <w:start w:val="1"/>
      <w:numFmt w:val="bullet"/>
      <w:lvlText w:val="•"/>
      <w:lvlJc w:val="left"/>
      <w:pPr>
        <w:tabs>
          <w:tab w:val="num" w:pos="2160"/>
        </w:tabs>
        <w:ind w:left="2160" w:hanging="360"/>
      </w:pPr>
      <w:rPr>
        <w:rFonts w:ascii="Arial" w:hAnsi="Arial" w:hint="default"/>
      </w:rPr>
    </w:lvl>
    <w:lvl w:ilvl="3" w:tplc="20D4B332" w:tentative="1">
      <w:start w:val="1"/>
      <w:numFmt w:val="bullet"/>
      <w:lvlText w:val="•"/>
      <w:lvlJc w:val="left"/>
      <w:pPr>
        <w:tabs>
          <w:tab w:val="num" w:pos="2880"/>
        </w:tabs>
        <w:ind w:left="2880" w:hanging="360"/>
      </w:pPr>
      <w:rPr>
        <w:rFonts w:ascii="Arial" w:hAnsi="Arial" w:hint="default"/>
      </w:rPr>
    </w:lvl>
    <w:lvl w:ilvl="4" w:tplc="2070DAF2" w:tentative="1">
      <w:start w:val="1"/>
      <w:numFmt w:val="bullet"/>
      <w:lvlText w:val="•"/>
      <w:lvlJc w:val="left"/>
      <w:pPr>
        <w:tabs>
          <w:tab w:val="num" w:pos="3600"/>
        </w:tabs>
        <w:ind w:left="3600" w:hanging="360"/>
      </w:pPr>
      <w:rPr>
        <w:rFonts w:ascii="Arial" w:hAnsi="Arial" w:hint="default"/>
      </w:rPr>
    </w:lvl>
    <w:lvl w:ilvl="5" w:tplc="0B8C33CA" w:tentative="1">
      <w:start w:val="1"/>
      <w:numFmt w:val="bullet"/>
      <w:lvlText w:val="•"/>
      <w:lvlJc w:val="left"/>
      <w:pPr>
        <w:tabs>
          <w:tab w:val="num" w:pos="4320"/>
        </w:tabs>
        <w:ind w:left="4320" w:hanging="360"/>
      </w:pPr>
      <w:rPr>
        <w:rFonts w:ascii="Arial" w:hAnsi="Arial" w:hint="default"/>
      </w:rPr>
    </w:lvl>
    <w:lvl w:ilvl="6" w:tplc="238C1866" w:tentative="1">
      <w:start w:val="1"/>
      <w:numFmt w:val="bullet"/>
      <w:lvlText w:val="•"/>
      <w:lvlJc w:val="left"/>
      <w:pPr>
        <w:tabs>
          <w:tab w:val="num" w:pos="5040"/>
        </w:tabs>
        <w:ind w:left="5040" w:hanging="360"/>
      </w:pPr>
      <w:rPr>
        <w:rFonts w:ascii="Arial" w:hAnsi="Arial" w:hint="default"/>
      </w:rPr>
    </w:lvl>
    <w:lvl w:ilvl="7" w:tplc="494201A2" w:tentative="1">
      <w:start w:val="1"/>
      <w:numFmt w:val="bullet"/>
      <w:lvlText w:val="•"/>
      <w:lvlJc w:val="left"/>
      <w:pPr>
        <w:tabs>
          <w:tab w:val="num" w:pos="5760"/>
        </w:tabs>
        <w:ind w:left="5760" w:hanging="360"/>
      </w:pPr>
      <w:rPr>
        <w:rFonts w:ascii="Arial" w:hAnsi="Arial" w:hint="default"/>
      </w:rPr>
    </w:lvl>
    <w:lvl w:ilvl="8" w:tplc="E4AACC0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54D83ACA"/>
    <w:multiLevelType w:val="hybridMultilevel"/>
    <w:tmpl w:val="3BB6020E"/>
    <w:lvl w:ilvl="0" w:tplc="04090003">
      <w:start w:val="1"/>
      <w:numFmt w:val="bullet"/>
      <w:lvlText w:val=""/>
      <w:lvlJc w:val="left"/>
      <w:pPr>
        <w:ind w:left="420" w:hanging="420"/>
      </w:pPr>
      <w:rPr>
        <w:rFonts w:ascii="Symbol" w:hAnsi="Symbol" w:hint="default"/>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9142209"/>
    <w:multiLevelType w:val="hybridMultilevel"/>
    <w:tmpl w:val="C996048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65C206A4"/>
    <w:multiLevelType w:val="hybridMultilevel"/>
    <w:tmpl w:val="F92A4CD0"/>
    <w:lvl w:ilvl="0" w:tplc="B8700FD0">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3157D4"/>
    <w:multiLevelType w:val="multilevel"/>
    <w:tmpl w:val="AF920E6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2"/>
        <w:szCs w:val="22"/>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789F4F1A"/>
    <w:multiLevelType w:val="hybridMultilevel"/>
    <w:tmpl w:val="C16E3D1E"/>
    <w:lvl w:ilvl="0" w:tplc="2BE41DD2">
      <w:start w:val="1"/>
      <w:numFmt w:val="bullet"/>
      <w:lvlText w:val="•"/>
      <w:lvlJc w:val="left"/>
      <w:pPr>
        <w:tabs>
          <w:tab w:val="num" w:pos="720"/>
        </w:tabs>
        <w:ind w:left="720" w:hanging="360"/>
      </w:pPr>
      <w:rPr>
        <w:rFonts w:ascii="Arial" w:hAnsi="Arial" w:hint="default"/>
      </w:rPr>
    </w:lvl>
    <w:lvl w:ilvl="1" w:tplc="5F104076" w:tentative="1">
      <w:start w:val="1"/>
      <w:numFmt w:val="bullet"/>
      <w:lvlText w:val="•"/>
      <w:lvlJc w:val="left"/>
      <w:pPr>
        <w:tabs>
          <w:tab w:val="num" w:pos="1440"/>
        </w:tabs>
        <w:ind w:left="1440" w:hanging="360"/>
      </w:pPr>
      <w:rPr>
        <w:rFonts w:ascii="Arial" w:hAnsi="Arial" w:hint="default"/>
      </w:rPr>
    </w:lvl>
    <w:lvl w:ilvl="2" w:tplc="5ECE88A4" w:tentative="1">
      <w:start w:val="1"/>
      <w:numFmt w:val="bullet"/>
      <w:lvlText w:val="•"/>
      <w:lvlJc w:val="left"/>
      <w:pPr>
        <w:tabs>
          <w:tab w:val="num" w:pos="2160"/>
        </w:tabs>
        <w:ind w:left="2160" w:hanging="360"/>
      </w:pPr>
      <w:rPr>
        <w:rFonts w:ascii="Arial" w:hAnsi="Arial" w:hint="default"/>
      </w:rPr>
    </w:lvl>
    <w:lvl w:ilvl="3" w:tplc="5D864D7A" w:tentative="1">
      <w:start w:val="1"/>
      <w:numFmt w:val="bullet"/>
      <w:lvlText w:val="•"/>
      <w:lvlJc w:val="left"/>
      <w:pPr>
        <w:tabs>
          <w:tab w:val="num" w:pos="2880"/>
        </w:tabs>
        <w:ind w:left="2880" w:hanging="360"/>
      </w:pPr>
      <w:rPr>
        <w:rFonts w:ascii="Arial" w:hAnsi="Arial" w:hint="default"/>
      </w:rPr>
    </w:lvl>
    <w:lvl w:ilvl="4" w:tplc="C660D2A2" w:tentative="1">
      <w:start w:val="1"/>
      <w:numFmt w:val="bullet"/>
      <w:lvlText w:val="•"/>
      <w:lvlJc w:val="left"/>
      <w:pPr>
        <w:tabs>
          <w:tab w:val="num" w:pos="3600"/>
        </w:tabs>
        <w:ind w:left="3600" w:hanging="360"/>
      </w:pPr>
      <w:rPr>
        <w:rFonts w:ascii="Arial" w:hAnsi="Arial" w:hint="default"/>
      </w:rPr>
    </w:lvl>
    <w:lvl w:ilvl="5" w:tplc="4D60B29A" w:tentative="1">
      <w:start w:val="1"/>
      <w:numFmt w:val="bullet"/>
      <w:lvlText w:val="•"/>
      <w:lvlJc w:val="left"/>
      <w:pPr>
        <w:tabs>
          <w:tab w:val="num" w:pos="4320"/>
        </w:tabs>
        <w:ind w:left="4320" w:hanging="360"/>
      </w:pPr>
      <w:rPr>
        <w:rFonts w:ascii="Arial" w:hAnsi="Arial" w:hint="default"/>
      </w:rPr>
    </w:lvl>
    <w:lvl w:ilvl="6" w:tplc="395CD4E8" w:tentative="1">
      <w:start w:val="1"/>
      <w:numFmt w:val="bullet"/>
      <w:lvlText w:val="•"/>
      <w:lvlJc w:val="left"/>
      <w:pPr>
        <w:tabs>
          <w:tab w:val="num" w:pos="5040"/>
        </w:tabs>
        <w:ind w:left="5040" w:hanging="360"/>
      </w:pPr>
      <w:rPr>
        <w:rFonts w:ascii="Arial" w:hAnsi="Arial" w:hint="default"/>
      </w:rPr>
    </w:lvl>
    <w:lvl w:ilvl="7" w:tplc="53122920" w:tentative="1">
      <w:start w:val="1"/>
      <w:numFmt w:val="bullet"/>
      <w:lvlText w:val="•"/>
      <w:lvlJc w:val="left"/>
      <w:pPr>
        <w:tabs>
          <w:tab w:val="num" w:pos="5760"/>
        </w:tabs>
        <w:ind w:left="5760" w:hanging="360"/>
      </w:pPr>
      <w:rPr>
        <w:rFonts w:ascii="Arial" w:hAnsi="Arial" w:hint="default"/>
      </w:rPr>
    </w:lvl>
    <w:lvl w:ilvl="8" w:tplc="F9EC844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A68451C"/>
    <w:multiLevelType w:val="hybridMultilevel"/>
    <w:tmpl w:val="199AAFFA"/>
    <w:lvl w:ilvl="0" w:tplc="6C06A9D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18"/>
  </w:num>
  <w:num w:numId="4">
    <w:abstractNumId w:val="3"/>
  </w:num>
  <w:num w:numId="5">
    <w:abstractNumId w:val="23"/>
  </w:num>
  <w:num w:numId="6">
    <w:abstractNumId w:val="9"/>
  </w:num>
  <w:num w:numId="7">
    <w:abstractNumId w:val="15"/>
  </w:num>
  <w:num w:numId="8">
    <w:abstractNumId w:val="21"/>
  </w:num>
  <w:num w:numId="9">
    <w:abstractNumId w:val="17"/>
  </w:num>
  <w:num w:numId="10">
    <w:abstractNumId w:val="10"/>
  </w:num>
  <w:num w:numId="11">
    <w:abstractNumId w:val="11"/>
  </w:num>
  <w:num w:numId="12">
    <w:abstractNumId w:val="20"/>
  </w:num>
  <w:num w:numId="13">
    <w:abstractNumId w:val="14"/>
  </w:num>
  <w:num w:numId="14">
    <w:abstractNumId w:val="18"/>
  </w:num>
  <w:num w:numId="15">
    <w:abstractNumId w:val="18"/>
  </w:num>
  <w:num w:numId="16">
    <w:abstractNumId w:val="7"/>
  </w:num>
  <w:num w:numId="17">
    <w:abstractNumId w:val="5"/>
  </w:num>
  <w:num w:numId="18">
    <w:abstractNumId w:val="6"/>
  </w:num>
  <w:num w:numId="19">
    <w:abstractNumId w:val="4"/>
  </w:num>
  <w:num w:numId="20">
    <w:abstractNumId w:val="1"/>
  </w:num>
  <w:num w:numId="21">
    <w:abstractNumId w:val="19"/>
  </w:num>
  <w:num w:numId="22">
    <w:abstractNumId w:val="18"/>
  </w:num>
  <w:num w:numId="23">
    <w:abstractNumId w:val="13"/>
  </w:num>
  <w:num w:numId="24">
    <w:abstractNumId w:val="22"/>
  </w:num>
  <w:num w:numId="25">
    <w:abstractNumId w:val="2"/>
  </w:num>
  <w:num w:numId="26">
    <w:abstractNumId w:val="18"/>
  </w:num>
  <w:num w:numId="27">
    <w:abstractNumId w:val="18"/>
  </w:num>
  <w:num w:numId="28">
    <w:abstractNumId w:val="18"/>
  </w:num>
  <w:num w:numId="29">
    <w:abstractNumId w:val="12"/>
  </w:num>
  <w:num w:numId="30">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2C"/>
    <w:rsid w:val="00004F66"/>
    <w:rsid w:val="0000511F"/>
    <w:rsid w:val="000053B8"/>
    <w:rsid w:val="00005B6E"/>
    <w:rsid w:val="00005C20"/>
    <w:rsid w:val="00005C51"/>
    <w:rsid w:val="000061DB"/>
    <w:rsid w:val="000061F0"/>
    <w:rsid w:val="000064F1"/>
    <w:rsid w:val="0000665F"/>
    <w:rsid w:val="00006727"/>
    <w:rsid w:val="00006986"/>
    <w:rsid w:val="00006DC3"/>
    <w:rsid w:val="00006DE8"/>
    <w:rsid w:val="00006EA7"/>
    <w:rsid w:val="00007522"/>
    <w:rsid w:val="00007817"/>
    <w:rsid w:val="00007A08"/>
    <w:rsid w:val="00007C59"/>
    <w:rsid w:val="00010362"/>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99E"/>
    <w:rsid w:val="00014C0D"/>
    <w:rsid w:val="00014F85"/>
    <w:rsid w:val="00015490"/>
    <w:rsid w:val="000155A2"/>
    <w:rsid w:val="000155E5"/>
    <w:rsid w:val="000159B3"/>
    <w:rsid w:val="000159D9"/>
    <w:rsid w:val="00015BA3"/>
    <w:rsid w:val="00015F1E"/>
    <w:rsid w:val="000161A3"/>
    <w:rsid w:val="000165F0"/>
    <w:rsid w:val="00016975"/>
    <w:rsid w:val="00016DEB"/>
    <w:rsid w:val="00016DFC"/>
    <w:rsid w:val="000174BE"/>
    <w:rsid w:val="00017B83"/>
    <w:rsid w:val="00017CED"/>
    <w:rsid w:val="0002002F"/>
    <w:rsid w:val="000206B1"/>
    <w:rsid w:val="0002084D"/>
    <w:rsid w:val="00020EA2"/>
    <w:rsid w:val="00020FAC"/>
    <w:rsid w:val="00021360"/>
    <w:rsid w:val="000219E9"/>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A0"/>
    <w:rsid w:val="00025BBB"/>
    <w:rsid w:val="000262AF"/>
    <w:rsid w:val="00026523"/>
    <w:rsid w:val="00026727"/>
    <w:rsid w:val="000269C1"/>
    <w:rsid w:val="00026A0B"/>
    <w:rsid w:val="00026A1A"/>
    <w:rsid w:val="00026DBE"/>
    <w:rsid w:val="0002734D"/>
    <w:rsid w:val="00027A46"/>
    <w:rsid w:val="00027E59"/>
    <w:rsid w:val="00030593"/>
    <w:rsid w:val="000308DB"/>
    <w:rsid w:val="00030926"/>
    <w:rsid w:val="00030CEE"/>
    <w:rsid w:val="00030D5F"/>
    <w:rsid w:val="00030E32"/>
    <w:rsid w:val="000310B7"/>
    <w:rsid w:val="00031648"/>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5E95"/>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E1A"/>
    <w:rsid w:val="00041E97"/>
    <w:rsid w:val="00041F69"/>
    <w:rsid w:val="00042145"/>
    <w:rsid w:val="0004235F"/>
    <w:rsid w:val="00042398"/>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6D3"/>
    <w:rsid w:val="00045813"/>
    <w:rsid w:val="00045ACC"/>
    <w:rsid w:val="00045D6D"/>
    <w:rsid w:val="00045DE3"/>
    <w:rsid w:val="0004600F"/>
    <w:rsid w:val="00046405"/>
    <w:rsid w:val="0004647E"/>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2E0"/>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370"/>
    <w:rsid w:val="000604A3"/>
    <w:rsid w:val="0006050F"/>
    <w:rsid w:val="00060B20"/>
    <w:rsid w:val="00060FE5"/>
    <w:rsid w:val="000610FE"/>
    <w:rsid w:val="00061B7E"/>
    <w:rsid w:val="00061C0C"/>
    <w:rsid w:val="00061CBF"/>
    <w:rsid w:val="00061E1B"/>
    <w:rsid w:val="00062A60"/>
    <w:rsid w:val="00062BF4"/>
    <w:rsid w:val="00062CBD"/>
    <w:rsid w:val="00062D06"/>
    <w:rsid w:val="00062FE5"/>
    <w:rsid w:val="00063058"/>
    <w:rsid w:val="000631FD"/>
    <w:rsid w:val="0006351F"/>
    <w:rsid w:val="00063603"/>
    <w:rsid w:val="00063A74"/>
    <w:rsid w:val="00064028"/>
    <w:rsid w:val="00064DF5"/>
    <w:rsid w:val="00064DFE"/>
    <w:rsid w:val="0006513B"/>
    <w:rsid w:val="00065285"/>
    <w:rsid w:val="000656E1"/>
    <w:rsid w:val="000657AD"/>
    <w:rsid w:val="00065813"/>
    <w:rsid w:val="00065AD4"/>
    <w:rsid w:val="00065BB8"/>
    <w:rsid w:val="00065CE4"/>
    <w:rsid w:val="00065D8A"/>
    <w:rsid w:val="00065F07"/>
    <w:rsid w:val="00065F9C"/>
    <w:rsid w:val="00066024"/>
    <w:rsid w:val="000660C7"/>
    <w:rsid w:val="000673B3"/>
    <w:rsid w:val="0006753B"/>
    <w:rsid w:val="000676A3"/>
    <w:rsid w:val="000677B2"/>
    <w:rsid w:val="00067A99"/>
    <w:rsid w:val="00067CF3"/>
    <w:rsid w:val="0007024E"/>
    <w:rsid w:val="000704A8"/>
    <w:rsid w:val="0007088A"/>
    <w:rsid w:val="00071670"/>
    <w:rsid w:val="000716E0"/>
    <w:rsid w:val="00071B8E"/>
    <w:rsid w:val="00071E9D"/>
    <w:rsid w:val="00071F6C"/>
    <w:rsid w:val="00071FEA"/>
    <w:rsid w:val="000720E2"/>
    <w:rsid w:val="0007240E"/>
    <w:rsid w:val="00072846"/>
    <w:rsid w:val="00072F8C"/>
    <w:rsid w:val="00073042"/>
    <w:rsid w:val="00073257"/>
    <w:rsid w:val="0007337B"/>
    <w:rsid w:val="000733E8"/>
    <w:rsid w:val="0007394F"/>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83B"/>
    <w:rsid w:val="00076962"/>
    <w:rsid w:val="00076BFC"/>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494"/>
    <w:rsid w:val="000857B3"/>
    <w:rsid w:val="0008580C"/>
    <w:rsid w:val="00085B74"/>
    <w:rsid w:val="0008604F"/>
    <w:rsid w:val="0008631D"/>
    <w:rsid w:val="00086429"/>
    <w:rsid w:val="0008670D"/>
    <w:rsid w:val="00086A3E"/>
    <w:rsid w:val="00086A79"/>
    <w:rsid w:val="00086ACD"/>
    <w:rsid w:val="00086C09"/>
    <w:rsid w:val="00086DD4"/>
    <w:rsid w:val="00086E88"/>
    <w:rsid w:val="00087401"/>
    <w:rsid w:val="0008761A"/>
    <w:rsid w:val="000877A1"/>
    <w:rsid w:val="000878E5"/>
    <w:rsid w:val="00087ADC"/>
    <w:rsid w:val="00087B6C"/>
    <w:rsid w:val="00087D1A"/>
    <w:rsid w:val="0009013D"/>
    <w:rsid w:val="00090479"/>
    <w:rsid w:val="000904E1"/>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CB"/>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575"/>
    <w:rsid w:val="0009577B"/>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D09"/>
    <w:rsid w:val="000A75B7"/>
    <w:rsid w:val="000A760D"/>
    <w:rsid w:val="000A76EB"/>
    <w:rsid w:val="000A776C"/>
    <w:rsid w:val="000A7776"/>
    <w:rsid w:val="000A7955"/>
    <w:rsid w:val="000B009D"/>
    <w:rsid w:val="000B02B3"/>
    <w:rsid w:val="000B0402"/>
    <w:rsid w:val="000B0454"/>
    <w:rsid w:val="000B0483"/>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773"/>
    <w:rsid w:val="000C18C7"/>
    <w:rsid w:val="000C1B4E"/>
    <w:rsid w:val="000C1F64"/>
    <w:rsid w:val="000C2416"/>
    <w:rsid w:val="000C2F19"/>
    <w:rsid w:val="000C31DA"/>
    <w:rsid w:val="000C34A1"/>
    <w:rsid w:val="000C3650"/>
    <w:rsid w:val="000C3846"/>
    <w:rsid w:val="000C38F9"/>
    <w:rsid w:val="000C3B6F"/>
    <w:rsid w:val="000C40F2"/>
    <w:rsid w:val="000C43AA"/>
    <w:rsid w:val="000C44D4"/>
    <w:rsid w:val="000C47DA"/>
    <w:rsid w:val="000C4943"/>
    <w:rsid w:val="000C4D6D"/>
    <w:rsid w:val="000C505F"/>
    <w:rsid w:val="000C513D"/>
    <w:rsid w:val="000C52C5"/>
    <w:rsid w:val="000C575E"/>
    <w:rsid w:val="000C5B17"/>
    <w:rsid w:val="000C5CE1"/>
    <w:rsid w:val="000C5D36"/>
    <w:rsid w:val="000C6147"/>
    <w:rsid w:val="000C652E"/>
    <w:rsid w:val="000C667A"/>
    <w:rsid w:val="000C6983"/>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2CEE"/>
    <w:rsid w:val="000D30F3"/>
    <w:rsid w:val="000D31C8"/>
    <w:rsid w:val="000D3527"/>
    <w:rsid w:val="000D374B"/>
    <w:rsid w:val="000D37A1"/>
    <w:rsid w:val="000D3A12"/>
    <w:rsid w:val="000D3BE4"/>
    <w:rsid w:val="000D3E9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096"/>
    <w:rsid w:val="000E030B"/>
    <w:rsid w:val="000E0856"/>
    <w:rsid w:val="000E0981"/>
    <w:rsid w:val="000E0E5B"/>
    <w:rsid w:val="000E11F2"/>
    <w:rsid w:val="000E132F"/>
    <w:rsid w:val="000E1617"/>
    <w:rsid w:val="000E1899"/>
    <w:rsid w:val="000E19C5"/>
    <w:rsid w:val="000E1A81"/>
    <w:rsid w:val="000E1B14"/>
    <w:rsid w:val="000E1BAC"/>
    <w:rsid w:val="000E1D97"/>
    <w:rsid w:val="000E1E34"/>
    <w:rsid w:val="000E207B"/>
    <w:rsid w:val="000E21CD"/>
    <w:rsid w:val="000E23D0"/>
    <w:rsid w:val="000E25EC"/>
    <w:rsid w:val="000E2867"/>
    <w:rsid w:val="000E28B0"/>
    <w:rsid w:val="000E2AFC"/>
    <w:rsid w:val="000E2C9C"/>
    <w:rsid w:val="000E2E57"/>
    <w:rsid w:val="000E30C7"/>
    <w:rsid w:val="000E3146"/>
    <w:rsid w:val="000E364C"/>
    <w:rsid w:val="000E3BF0"/>
    <w:rsid w:val="000E3C3F"/>
    <w:rsid w:val="000E40D1"/>
    <w:rsid w:val="000E415C"/>
    <w:rsid w:val="000E416C"/>
    <w:rsid w:val="000E4487"/>
    <w:rsid w:val="000E44CB"/>
    <w:rsid w:val="000E4734"/>
    <w:rsid w:val="000E4C8B"/>
    <w:rsid w:val="000E5015"/>
    <w:rsid w:val="000E5339"/>
    <w:rsid w:val="000E55C7"/>
    <w:rsid w:val="000E5A83"/>
    <w:rsid w:val="000E5F18"/>
    <w:rsid w:val="000E614D"/>
    <w:rsid w:val="000E61D6"/>
    <w:rsid w:val="000E66DA"/>
    <w:rsid w:val="000E6F93"/>
    <w:rsid w:val="000E7648"/>
    <w:rsid w:val="000E7977"/>
    <w:rsid w:val="000E7A42"/>
    <w:rsid w:val="000E7AB1"/>
    <w:rsid w:val="000E7BA8"/>
    <w:rsid w:val="000E7F75"/>
    <w:rsid w:val="000E7FF2"/>
    <w:rsid w:val="000F0207"/>
    <w:rsid w:val="000F0586"/>
    <w:rsid w:val="000F06BA"/>
    <w:rsid w:val="000F09B6"/>
    <w:rsid w:val="000F0B38"/>
    <w:rsid w:val="000F0BBF"/>
    <w:rsid w:val="000F0C22"/>
    <w:rsid w:val="000F0E39"/>
    <w:rsid w:val="000F1016"/>
    <w:rsid w:val="000F1074"/>
    <w:rsid w:val="000F1373"/>
    <w:rsid w:val="000F13F2"/>
    <w:rsid w:val="000F161A"/>
    <w:rsid w:val="000F1BB6"/>
    <w:rsid w:val="000F2015"/>
    <w:rsid w:val="000F22A4"/>
    <w:rsid w:val="000F2648"/>
    <w:rsid w:val="000F26E1"/>
    <w:rsid w:val="000F283A"/>
    <w:rsid w:val="000F2AB7"/>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C7E"/>
    <w:rsid w:val="00100E85"/>
    <w:rsid w:val="00100EE0"/>
    <w:rsid w:val="00100FED"/>
    <w:rsid w:val="00101838"/>
    <w:rsid w:val="00101908"/>
    <w:rsid w:val="00101BBA"/>
    <w:rsid w:val="00101D8C"/>
    <w:rsid w:val="00101EB5"/>
    <w:rsid w:val="00102134"/>
    <w:rsid w:val="001025BC"/>
    <w:rsid w:val="001025F1"/>
    <w:rsid w:val="0010283D"/>
    <w:rsid w:val="00102AA4"/>
    <w:rsid w:val="00102E5F"/>
    <w:rsid w:val="001038E1"/>
    <w:rsid w:val="00103AE2"/>
    <w:rsid w:val="00103D28"/>
    <w:rsid w:val="00103DD4"/>
    <w:rsid w:val="00103E1F"/>
    <w:rsid w:val="0010433E"/>
    <w:rsid w:val="001043B1"/>
    <w:rsid w:val="00104432"/>
    <w:rsid w:val="00104681"/>
    <w:rsid w:val="00104750"/>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A5D"/>
    <w:rsid w:val="00112B2D"/>
    <w:rsid w:val="00113759"/>
    <w:rsid w:val="00113BCA"/>
    <w:rsid w:val="00113C7E"/>
    <w:rsid w:val="00113CA9"/>
    <w:rsid w:val="00113CDA"/>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17947"/>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27F"/>
    <w:rsid w:val="00125F20"/>
    <w:rsid w:val="0012607E"/>
    <w:rsid w:val="00126833"/>
    <w:rsid w:val="00126D6E"/>
    <w:rsid w:val="001273B9"/>
    <w:rsid w:val="0012768E"/>
    <w:rsid w:val="00127936"/>
    <w:rsid w:val="00127C99"/>
    <w:rsid w:val="00127E0F"/>
    <w:rsid w:val="0013031F"/>
    <w:rsid w:val="001305F0"/>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0B"/>
    <w:rsid w:val="001348D4"/>
    <w:rsid w:val="00134C43"/>
    <w:rsid w:val="00134C48"/>
    <w:rsid w:val="00135545"/>
    <w:rsid w:val="001359CD"/>
    <w:rsid w:val="00135EB3"/>
    <w:rsid w:val="00136744"/>
    <w:rsid w:val="0013691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37"/>
    <w:rsid w:val="0014257D"/>
    <w:rsid w:val="00142588"/>
    <w:rsid w:val="00142B47"/>
    <w:rsid w:val="00142C7F"/>
    <w:rsid w:val="0014323D"/>
    <w:rsid w:val="001437B1"/>
    <w:rsid w:val="00143A3A"/>
    <w:rsid w:val="00143BD7"/>
    <w:rsid w:val="00143C2F"/>
    <w:rsid w:val="00143CD9"/>
    <w:rsid w:val="00143D5A"/>
    <w:rsid w:val="00143E4B"/>
    <w:rsid w:val="00143E59"/>
    <w:rsid w:val="00143F86"/>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769"/>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FFA"/>
    <w:rsid w:val="00154FFF"/>
    <w:rsid w:val="0015533B"/>
    <w:rsid w:val="001556B6"/>
    <w:rsid w:val="0015587F"/>
    <w:rsid w:val="00155B96"/>
    <w:rsid w:val="00156088"/>
    <w:rsid w:val="001564C6"/>
    <w:rsid w:val="001566F5"/>
    <w:rsid w:val="001567D7"/>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4F10"/>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2F05"/>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2ED"/>
    <w:rsid w:val="0017558E"/>
    <w:rsid w:val="001758AC"/>
    <w:rsid w:val="00175F54"/>
    <w:rsid w:val="00176293"/>
    <w:rsid w:val="00176377"/>
    <w:rsid w:val="001763D9"/>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1F"/>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1F15"/>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694"/>
    <w:rsid w:val="00194AA2"/>
    <w:rsid w:val="001957F0"/>
    <w:rsid w:val="00195984"/>
    <w:rsid w:val="00195A67"/>
    <w:rsid w:val="00195E78"/>
    <w:rsid w:val="00195EE7"/>
    <w:rsid w:val="00196111"/>
    <w:rsid w:val="0019622C"/>
    <w:rsid w:val="00196390"/>
    <w:rsid w:val="001964CE"/>
    <w:rsid w:val="001969A0"/>
    <w:rsid w:val="00197101"/>
    <w:rsid w:val="001979CD"/>
    <w:rsid w:val="00197AE7"/>
    <w:rsid w:val="00197D4D"/>
    <w:rsid w:val="001A0233"/>
    <w:rsid w:val="001A0564"/>
    <w:rsid w:val="001A058F"/>
    <w:rsid w:val="001A0883"/>
    <w:rsid w:val="001A0B47"/>
    <w:rsid w:val="001A0BE6"/>
    <w:rsid w:val="001A15BD"/>
    <w:rsid w:val="001A1899"/>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5FB4"/>
    <w:rsid w:val="001B61D4"/>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1BE1"/>
    <w:rsid w:val="001C20B3"/>
    <w:rsid w:val="001C2572"/>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CF5"/>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F63"/>
    <w:rsid w:val="001D2624"/>
    <w:rsid w:val="001D277B"/>
    <w:rsid w:val="001D2856"/>
    <w:rsid w:val="001D2B90"/>
    <w:rsid w:val="001D3184"/>
    <w:rsid w:val="001D33C0"/>
    <w:rsid w:val="001D36F8"/>
    <w:rsid w:val="001D3BCE"/>
    <w:rsid w:val="001D3BD4"/>
    <w:rsid w:val="001D4515"/>
    <w:rsid w:val="001D47AC"/>
    <w:rsid w:val="001D49EB"/>
    <w:rsid w:val="001D4B2E"/>
    <w:rsid w:val="001D4C16"/>
    <w:rsid w:val="001D4EA2"/>
    <w:rsid w:val="001D4FF2"/>
    <w:rsid w:val="001D50F1"/>
    <w:rsid w:val="001D51A3"/>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0E7"/>
    <w:rsid w:val="001E01CE"/>
    <w:rsid w:val="001E02A9"/>
    <w:rsid w:val="001E03E1"/>
    <w:rsid w:val="001E059E"/>
    <w:rsid w:val="001E0B22"/>
    <w:rsid w:val="001E0EC4"/>
    <w:rsid w:val="001E111D"/>
    <w:rsid w:val="001E1424"/>
    <w:rsid w:val="001E179D"/>
    <w:rsid w:val="001E1D0C"/>
    <w:rsid w:val="001E1DE2"/>
    <w:rsid w:val="001E21DF"/>
    <w:rsid w:val="001E2283"/>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C04"/>
    <w:rsid w:val="001E4D3F"/>
    <w:rsid w:val="001E4EAE"/>
    <w:rsid w:val="001E4F1D"/>
    <w:rsid w:val="001E4F3C"/>
    <w:rsid w:val="001E58F6"/>
    <w:rsid w:val="001E5BBE"/>
    <w:rsid w:val="001E6306"/>
    <w:rsid w:val="001E6978"/>
    <w:rsid w:val="001E791C"/>
    <w:rsid w:val="001E7AB7"/>
    <w:rsid w:val="001E7E3A"/>
    <w:rsid w:val="001F0007"/>
    <w:rsid w:val="001F0110"/>
    <w:rsid w:val="001F018E"/>
    <w:rsid w:val="001F01F5"/>
    <w:rsid w:val="001F02B7"/>
    <w:rsid w:val="001F04F1"/>
    <w:rsid w:val="001F0560"/>
    <w:rsid w:val="001F090B"/>
    <w:rsid w:val="001F0D76"/>
    <w:rsid w:val="001F1109"/>
    <w:rsid w:val="001F11FD"/>
    <w:rsid w:val="001F1352"/>
    <w:rsid w:val="001F1A33"/>
    <w:rsid w:val="001F1AD7"/>
    <w:rsid w:val="001F1F68"/>
    <w:rsid w:val="001F1FDB"/>
    <w:rsid w:val="001F21DB"/>
    <w:rsid w:val="001F22BE"/>
    <w:rsid w:val="001F22FE"/>
    <w:rsid w:val="001F27B3"/>
    <w:rsid w:val="001F296F"/>
    <w:rsid w:val="001F2B05"/>
    <w:rsid w:val="001F2E5E"/>
    <w:rsid w:val="001F3031"/>
    <w:rsid w:val="001F3085"/>
    <w:rsid w:val="001F30E7"/>
    <w:rsid w:val="001F36F3"/>
    <w:rsid w:val="001F3AC4"/>
    <w:rsid w:val="001F3BB2"/>
    <w:rsid w:val="001F3EEA"/>
    <w:rsid w:val="001F48BC"/>
    <w:rsid w:val="001F4C85"/>
    <w:rsid w:val="001F5246"/>
    <w:rsid w:val="001F52D7"/>
    <w:rsid w:val="001F5395"/>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45B"/>
    <w:rsid w:val="00202792"/>
    <w:rsid w:val="00202AA0"/>
    <w:rsid w:val="00202D3E"/>
    <w:rsid w:val="0020314F"/>
    <w:rsid w:val="0020332B"/>
    <w:rsid w:val="0020350C"/>
    <w:rsid w:val="002037CC"/>
    <w:rsid w:val="00203CB5"/>
    <w:rsid w:val="00204225"/>
    <w:rsid w:val="00204320"/>
    <w:rsid w:val="0020451E"/>
    <w:rsid w:val="00204703"/>
    <w:rsid w:val="00204BE1"/>
    <w:rsid w:val="00204CE2"/>
    <w:rsid w:val="00204D21"/>
    <w:rsid w:val="00204EA7"/>
    <w:rsid w:val="002050A7"/>
    <w:rsid w:val="002053FD"/>
    <w:rsid w:val="002055DE"/>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7E4"/>
    <w:rsid w:val="00210901"/>
    <w:rsid w:val="002109E4"/>
    <w:rsid w:val="00210BB7"/>
    <w:rsid w:val="00210D95"/>
    <w:rsid w:val="00210DBF"/>
    <w:rsid w:val="0021100D"/>
    <w:rsid w:val="002115B9"/>
    <w:rsid w:val="00211D9F"/>
    <w:rsid w:val="00211E0F"/>
    <w:rsid w:val="00211F34"/>
    <w:rsid w:val="00211F91"/>
    <w:rsid w:val="002120AA"/>
    <w:rsid w:val="00212580"/>
    <w:rsid w:val="002125A6"/>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6E61"/>
    <w:rsid w:val="0021734C"/>
    <w:rsid w:val="0021751A"/>
    <w:rsid w:val="00217666"/>
    <w:rsid w:val="002178F4"/>
    <w:rsid w:val="00217DAD"/>
    <w:rsid w:val="00217DF1"/>
    <w:rsid w:val="00217E35"/>
    <w:rsid w:val="00217E49"/>
    <w:rsid w:val="0022002A"/>
    <w:rsid w:val="00220039"/>
    <w:rsid w:val="0022040B"/>
    <w:rsid w:val="00220974"/>
    <w:rsid w:val="00220C1C"/>
    <w:rsid w:val="00220CE6"/>
    <w:rsid w:val="00220E86"/>
    <w:rsid w:val="00220FBB"/>
    <w:rsid w:val="00221071"/>
    <w:rsid w:val="00221130"/>
    <w:rsid w:val="0022150D"/>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6C1"/>
    <w:rsid w:val="002258C6"/>
    <w:rsid w:val="00225916"/>
    <w:rsid w:val="0022593A"/>
    <w:rsid w:val="00225A0A"/>
    <w:rsid w:val="00225A82"/>
    <w:rsid w:val="00226439"/>
    <w:rsid w:val="002265A9"/>
    <w:rsid w:val="00226DAC"/>
    <w:rsid w:val="00227683"/>
    <w:rsid w:val="00227767"/>
    <w:rsid w:val="00227E5A"/>
    <w:rsid w:val="0023017E"/>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BF5"/>
    <w:rsid w:val="00233E44"/>
    <w:rsid w:val="00233ECC"/>
    <w:rsid w:val="002340BA"/>
    <w:rsid w:val="0023426D"/>
    <w:rsid w:val="00234299"/>
    <w:rsid w:val="00234322"/>
    <w:rsid w:val="002344B1"/>
    <w:rsid w:val="002345C3"/>
    <w:rsid w:val="002346FD"/>
    <w:rsid w:val="00234764"/>
    <w:rsid w:val="00234BBB"/>
    <w:rsid w:val="00234CA6"/>
    <w:rsid w:val="00234F3C"/>
    <w:rsid w:val="00235152"/>
    <w:rsid w:val="00235182"/>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37CF0"/>
    <w:rsid w:val="002400C3"/>
    <w:rsid w:val="0024070C"/>
    <w:rsid w:val="00240775"/>
    <w:rsid w:val="0024107D"/>
    <w:rsid w:val="00241367"/>
    <w:rsid w:val="002413B1"/>
    <w:rsid w:val="002414C0"/>
    <w:rsid w:val="0024151B"/>
    <w:rsid w:val="00241C53"/>
    <w:rsid w:val="00241DB0"/>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4697"/>
    <w:rsid w:val="00245336"/>
    <w:rsid w:val="00245348"/>
    <w:rsid w:val="0024559A"/>
    <w:rsid w:val="0024579D"/>
    <w:rsid w:val="0024589F"/>
    <w:rsid w:val="00245904"/>
    <w:rsid w:val="00245A60"/>
    <w:rsid w:val="00245D6E"/>
    <w:rsid w:val="00245ED3"/>
    <w:rsid w:val="00246179"/>
    <w:rsid w:val="002461F9"/>
    <w:rsid w:val="00246267"/>
    <w:rsid w:val="0024627D"/>
    <w:rsid w:val="002462EE"/>
    <w:rsid w:val="0024690D"/>
    <w:rsid w:val="00246D24"/>
    <w:rsid w:val="00246DD1"/>
    <w:rsid w:val="00246ED2"/>
    <w:rsid w:val="002470A3"/>
    <w:rsid w:val="00247154"/>
    <w:rsid w:val="002472D3"/>
    <w:rsid w:val="0024747C"/>
    <w:rsid w:val="002477F2"/>
    <w:rsid w:val="00247842"/>
    <w:rsid w:val="002478A6"/>
    <w:rsid w:val="00247994"/>
    <w:rsid w:val="00247B03"/>
    <w:rsid w:val="00247CCE"/>
    <w:rsid w:val="00247E21"/>
    <w:rsid w:val="00247E41"/>
    <w:rsid w:val="00250397"/>
    <w:rsid w:val="00250617"/>
    <w:rsid w:val="00250748"/>
    <w:rsid w:val="002509C2"/>
    <w:rsid w:val="00250A61"/>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834"/>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39A"/>
    <w:rsid w:val="00256609"/>
    <w:rsid w:val="00256730"/>
    <w:rsid w:val="00256877"/>
    <w:rsid w:val="0025714C"/>
    <w:rsid w:val="00257211"/>
    <w:rsid w:val="0026078F"/>
    <w:rsid w:val="00260823"/>
    <w:rsid w:val="00260F1F"/>
    <w:rsid w:val="00260FAB"/>
    <w:rsid w:val="00261560"/>
    <w:rsid w:val="002615A8"/>
    <w:rsid w:val="00261649"/>
    <w:rsid w:val="002619DA"/>
    <w:rsid w:val="00261F39"/>
    <w:rsid w:val="00262177"/>
    <w:rsid w:val="00262240"/>
    <w:rsid w:val="0026227D"/>
    <w:rsid w:val="002624A2"/>
    <w:rsid w:val="002624DD"/>
    <w:rsid w:val="002628A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34"/>
    <w:rsid w:val="002671E1"/>
    <w:rsid w:val="0026729C"/>
    <w:rsid w:val="002677FA"/>
    <w:rsid w:val="00267B7A"/>
    <w:rsid w:val="00267CCA"/>
    <w:rsid w:val="00267DE5"/>
    <w:rsid w:val="00267EA0"/>
    <w:rsid w:val="00267F1D"/>
    <w:rsid w:val="00267FA2"/>
    <w:rsid w:val="00267FBC"/>
    <w:rsid w:val="00270142"/>
    <w:rsid w:val="00270440"/>
    <w:rsid w:val="00270676"/>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0BA"/>
    <w:rsid w:val="00276100"/>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3E0"/>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4BD4"/>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443"/>
    <w:rsid w:val="00290A22"/>
    <w:rsid w:val="00290EC3"/>
    <w:rsid w:val="00291083"/>
    <w:rsid w:val="00291467"/>
    <w:rsid w:val="0029153C"/>
    <w:rsid w:val="002916A8"/>
    <w:rsid w:val="002917B2"/>
    <w:rsid w:val="002917D8"/>
    <w:rsid w:val="00291984"/>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508"/>
    <w:rsid w:val="00294721"/>
    <w:rsid w:val="002947BF"/>
    <w:rsid w:val="00294AE4"/>
    <w:rsid w:val="00294B20"/>
    <w:rsid w:val="00294B9C"/>
    <w:rsid w:val="00294EDB"/>
    <w:rsid w:val="002950A2"/>
    <w:rsid w:val="00295249"/>
    <w:rsid w:val="0029527E"/>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9F6"/>
    <w:rsid w:val="002A0DE7"/>
    <w:rsid w:val="002A0FC3"/>
    <w:rsid w:val="002A124E"/>
    <w:rsid w:val="002A13E5"/>
    <w:rsid w:val="002A14B7"/>
    <w:rsid w:val="002A196F"/>
    <w:rsid w:val="002A1D39"/>
    <w:rsid w:val="002A1F6D"/>
    <w:rsid w:val="002A2A13"/>
    <w:rsid w:val="002A2F98"/>
    <w:rsid w:val="002A335C"/>
    <w:rsid w:val="002A3884"/>
    <w:rsid w:val="002A3928"/>
    <w:rsid w:val="002A3983"/>
    <w:rsid w:val="002A3A4F"/>
    <w:rsid w:val="002A3CBA"/>
    <w:rsid w:val="002A3D62"/>
    <w:rsid w:val="002A412D"/>
    <w:rsid w:val="002A489B"/>
    <w:rsid w:val="002A4BA8"/>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6DE5"/>
    <w:rsid w:val="002A7C68"/>
    <w:rsid w:val="002A7FAD"/>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367"/>
    <w:rsid w:val="002B4547"/>
    <w:rsid w:val="002B468D"/>
    <w:rsid w:val="002B4996"/>
    <w:rsid w:val="002B4CFD"/>
    <w:rsid w:val="002B5193"/>
    <w:rsid w:val="002B520F"/>
    <w:rsid w:val="002B52D6"/>
    <w:rsid w:val="002B5427"/>
    <w:rsid w:val="002B5709"/>
    <w:rsid w:val="002B59F2"/>
    <w:rsid w:val="002B5A61"/>
    <w:rsid w:val="002B6114"/>
    <w:rsid w:val="002B612D"/>
    <w:rsid w:val="002B61BA"/>
    <w:rsid w:val="002B6258"/>
    <w:rsid w:val="002B62AB"/>
    <w:rsid w:val="002B6398"/>
    <w:rsid w:val="002B6527"/>
    <w:rsid w:val="002B656B"/>
    <w:rsid w:val="002B68B6"/>
    <w:rsid w:val="002B6A34"/>
    <w:rsid w:val="002B6C38"/>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6B7"/>
    <w:rsid w:val="002C571A"/>
    <w:rsid w:val="002C5798"/>
    <w:rsid w:val="002C5824"/>
    <w:rsid w:val="002C59DD"/>
    <w:rsid w:val="002C5AA9"/>
    <w:rsid w:val="002C5C46"/>
    <w:rsid w:val="002C60D3"/>
    <w:rsid w:val="002C6949"/>
    <w:rsid w:val="002C6A2B"/>
    <w:rsid w:val="002C7087"/>
    <w:rsid w:val="002C71F8"/>
    <w:rsid w:val="002C74AD"/>
    <w:rsid w:val="002C74F5"/>
    <w:rsid w:val="002C79C7"/>
    <w:rsid w:val="002C7F5A"/>
    <w:rsid w:val="002C7F9F"/>
    <w:rsid w:val="002D0163"/>
    <w:rsid w:val="002D0603"/>
    <w:rsid w:val="002D092A"/>
    <w:rsid w:val="002D0B40"/>
    <w:rsid w:val="002D0CF6"/>
    <w:rsid w:val="002D0D72"/>
    <w:rsid w:val="002D0DA5"/>
    <w:rsid w:val="002D0DD8"/>
    <w:rsid w:val="002D0E84"/>
    <w:rsid w:val="002D10D5"/>
    <w:rsid w:val="002D1503"/>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7A"/>
    <w:rsid w:val="002D34EE"/>
    <w:rsid w:val="002D35FC"/>
    <w:rsid w:val="002D423F"/>
    <w:rsid w:val="002D42D6"/>
    <w:rsid w:val="002D4325"/>
    <w:rsid w:val="002D4503"/>
    <w:rsid w:val="002D4730"/>
    <w:rsid w:val="002D48F0"/>
    <w:rsid w:val="002D49CE"/>
    <w:rsid w:val="002D4B11"/>
    <w:rsid w:val="002D4B93"/>
    <w:rsid w:val="002D4BCD"/>
    <w:rsid w:val="002D4C15"/>
    <w:rsid w:val="002D4D40"/>
    <w:rsid w:val="002D4DA6"/>
    <w:rsid w:val="002D4E36"/>
    <w:rsid w:val="002D4FF8"/>
    <w:rsid w:val="002D4FFB"/>
    <w:rsid w:val="002D52EE"/>
    <w:rsid w:val="002D5A38"/>
    <w:rsid w:val="002D5EAC"/>
    <w:rsid w:val="002D63E8"/>
    <w:rsid w:val="002D69DA"/>
    <w:rsid w:val="002D6C15"/>
    <w:rsid w:val="002D6C93"/>
    <w:rsid w:val="002D758B"/>
    <w:rsid w:val="002D7A43"/>
    <w:rsid w:val="002D7D62"/>
    <w:rsid w:val="002E0083"/>
    <w:rsid w:val="002E02D3"/>
    <w:rsid w:val="002E039E"/>
    <w:rsid w:val="002E0497"/>
    <w:rsid w:val="002E0818"/>
    <w:rsid w:val="002E081E"/>
    <w:rsid w:val="002E1437"/>
    <w:rsid w:val="002E1924"/>
    <w:rsid w:val="002E1B9F"/>
    <w:rsid w:val="002E1BD4"/>
    <w:rsid w:val="002E1D64"/>
    <w:rsid w:val="002E1FFF"/>
    <w:rsid w:val="002E2025"/>
    <w:rsid w:val="002E211D"/>
    <w:rsid w:val="002E29CE"/>
    <w:rsid w:val="002E2A59"/>
    <w:rsid w:val="002E345A"/>
    <w:rsid w:val="002E3730"/>
    <w:rsid w:val="002E37AD"/>
    <w:rsid w:val="002E3B61"/>
    <w:rsid w:val="002E3C96"/>
    <w:rsid w:val="002E3CDE"/>
    <w:rsid w:val="002E3E59"/>
    <w:rsid w:val="002E460F"/>
    <w:rsid w:val="002E483B"/>
    <w:rsid w:val="002E4D28"/>
    <w:rsid w:val="002E4F0E"/>
    <w:rsid w:val="002E55B0"/>
    <w:rsid w:val="002E584F"/>
    <w:rsid w:val="002E5919"/>
    <w:rsid w:val="002E596E"/>
    <w:rsid w:val="002E5D2E"/>
    <w:rsid w:val="002E5D9B"/>
    <w:rsid w:val="002E60E4"/>
    <w:rsid w:val="002E62BB"/>
    <w:rsid w:val="002E6747"/>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4E2"/>
    <w:rsid w:val="002F28B8"/>
    <w:rsid w:val="002F2D10"/>
    <w:rsid w:val="002F2E20"/>
    <w:rsid w:val="002F2FFC"/>
    <w:rsid w:val="002F3235"/>
    <w:rsid w:val="002F3288"/>
    <w:rsid w:val="002F3516"/>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774"/>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3FA8"/>
    <w:rsid w:val="0030404C"/>
    <w:rsid w:val="003040C8"/>
    <w:rsid w:val="00304163"/>
    <w:rsid w:val="00304308"/>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637"/>
    <w:rsid w:val="003068A2"/>
    <w:rsid w:val="003069C8"/>
    <w:rsid w:val="00306A6D"/>
    <w:rsid w:val="00307017"/>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520"/>
    <w:rsid w:val="00313857"/>
    <w:rsid w:val="00313DF5"/>
    <w:rsid w:val="00313E01"/>
    <w:rsid w:val="00313E0E"/>
    <w:rsid w:val="00314505"/>
    <w:rsid w:val="00314AEA"/>
    <w:rsid w:val="00314B56"/>
    <w:rsid w:val="00314CC2"/>
    <w:rsid w:val="00314E48"/>
    <w:rsid w:val="0031533E"/>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4BA"/>
    <w:rsid w:val="00322829"/>
    <w:rsid w:val="00322B35"/>
    <w:rsid w:val="00322BFA"/>
    <w:rsid w:val="00322DBC"/>
    <w:rsid w:val="003230CB"/>
    <w:rsid w:val="0032336A"/>
    <w:rsid w:val="00323705"/>
    <w:rsid w:val="00323D25"/>
    <w:rsid w:val="00323F17"/>
    <w:rsid w:val="00324159"/>
    <w:rsid w:val="00324189"/>
    <w:rsid w:val="003241D6"/>
    <w:rsid w:val="003242D0"/>
    <w:rsid w:val="0032462E"/>
    <w:rsid w:val="003249C6"/>
    <w:rsid w:val="00324B65"/>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37E36"/>
    <w:rsid w:val="00340423"/>
    <w:rsid w:val="00340B29"/>
    <w:rsid w:val="003410AE"/>
    <w:rsid w:val="003412C7"/>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25D"/>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21AC"/>
    <w:rsid w:val="00353104"/>
    <w:rsid w:val="0035327D"/>
    <w:rsid w:val="003533AA"/>
    <w:rsid w:val="003534E9"/>
    <w:rsid w:val="003535CB"/>
    <w:rsid w:val="0035370E"/>
    <w:rsid w:val="0035376B"/>
    <w:rsid w:val="0035399C"/>
    <w:rsid w:val="00353EC0"/>
    <w:rsid w:val="00353FC9"/>
    <w:rsid w:val="003541B0"/>
    <w:rsid w:val="003542E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2ADD"/>
    <w:rsid w:val="00363291"/>
    <w:rsid w:val="0036355F"/>
    <w:rsid w:val="003637FF"/>
    <w:rsid w:val="0036382A"/>
    <w:rsid w:val="003639CC"/>
    <w:rsid w:val="00364460"/>
    <w:rsid w:val="0036467D"/>
    <w:rsid w:val="003646BD"/>
    <w:rsid w:val="00364820"/>
    <w:rsid w:val="00364E29"/>
    <w:rsid w:val="00365411"/>
    <w:rsid w:val="003658F6"/>
    <w:rsid w:val="0036595C"/>
    <w:rsid w:val="00365996"/>
    <w:rsid w:val="00365A11"/>
    <w:rsid w:val="00365BBF"/>
    <w:rsid w:val="00365CB4"/>
    <w:rsid w:val="003661CA"/>
    <w:rsid w:val="00366422"/>
    <w:rsid w:val="00366566"/>
    <w:rsid w:val="00366985"/>
    <w:rsid w:val="003669D4"/>
    <w:rsid w:val="00366B0A"/>
    <w:rsid w:val="00366F45"/>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02E"/>
    <w:rsid w:val="003756AE"/>
    <w:rsid w:val="0037576D"/>
    <w:rsid w:val="00375897"/>
    <w:rsid w:val="003759B9"/>
    <w:rsid w:val="00375C09"/>
    <w:rsid w:val="00375DE0"/>
    <w:rsid w:val="00375E7B"/>
    <w:rsid w:val="00375F6D"/>
    <w:rsid w:val="003760F7"/>
    <w:rsid w:val="00376298"/>
    <w:rsid w:val="00376418"/>
    <w:rsid w:val="003764DC"/>
    <w:rsid w:val="00376547"/>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0C88"/>
    <w:rsid w:val="00380D9E"/>
    <w:rsid w:val="00380DA9"/>
    <w:rsid w:val="0038128F"/>
    <w:rsid w:val="0038178A"/>
    <w:rsid w:val="003823EA"/>
    <w:rsid w:val="00382CF1"/>
    <w:rsid w:val="00382F25"/>
    <w:rsid w:val="00382FF8"/>
    <w:rsid w:val="0038300D"/>
    <w:rsid w:val="003830A5"/>
    <w:rsid w:val="003836F3"/>
    <w:rsid w:val="0038371D"/>
    <w:rsid w:val="00383851"/>
    <w:rsid w:val="003839B1"/>
    <w:rsid w:val="00383DA2"/>
    <w:rsid w:val="00384340"/>
    <w:rsid w:val="003845BA"/>
    <w:rsid w:val="003845FA"/>
    <w:rsid w:val="00384F65"/>
    <w:rsid w:val="00385033"/>
    <w:rsid w:val="003856E0"/>
    <w:rsid w:val="00385B60"/>
    <w:rsid w:val="00385DF7"/>
    <w:rsid w:val="00385F4F"/>
    <w:rsid w:val="00386639"/>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23F"/>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621"/>
    <w:rsid w:val="00396719"/>
    <w:rsid w:val="00396898"/>
    <w:rsid w:val="00396918"/>
    <w:rsid w:val="00396C6A"/>
    <w:rsid w:val="00396D51"/>
    <w:rsid w:val="00396E80"/>
    <w:rsid w:val="00396E81"/>
    <w:rsid w:val="00397644"/>
    <w:rsid w:val="00397CED"/>
    <w:rsid w:val="003A05C8"/>
    <w:rsid w:val="003A09AA"/>
    <w:rsid w:val="003A0CD5"/>
    <w:rsid w:val="003A0EE5"/>
    <w:rsid w:val="003A1321"/>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4AC5"/>
    <w:rsid w:val="003A4BC6"/>
    <w:rsid w:val="003A500B"/>
    <w:rsid w:val="003A500D"/>
    <w:rsid w:val="003A5515"/>
    <w:rsid w:val="003A5C87"/>
    <w:rsid w:val="003A5CE4"/>
    <w:rsid w:val="003A62DC"/>
    <w:rsid w:val="003A62EB"/>
    <w:rsid w:val="003A6355"/>
    <w:rsid w:val="003A64B8"/>
    <w:rsid w:val="003A68EB"/>
    <w:rsid w:val="003A68ED"/>
    <w:rsid w:val="003A6B58"/>
    <w:rsid w:val="003A6D23"/>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9F8"/>
    <w:rsid w:val="003B6A24"/>
    <w:rsid w:val="003B6C45"/>
    <w:rsid w:val="003B6CA1"/>
    <w:rsid w:val="003B6F3E"/>
    <w:rsid w:val="003B7013"/>
    <w:rsid w:val="003B7195"/>
    <w:rsid w:val="003B73FF"/>
    <w:rsid w:val="003B748D"/>
    <w:rsid w:val="003B7D4E"/>
    <w:rsid w:val="003B7DBE"/>
    <w:rsid w:val="003B7E81"/>
    <w:rsid w:val="003B7F54"/>
    <w:rsid w:val="003C0255"/>
    <w:rsid w:val="003C0444"/>
    <w:rsid w:val="003C04FF"/>
    <w:rsid w:val="003C098A"/>
    <w:rsid w:val="003C1041"/>
    <w:rsid w:val="003C15D4"/>
    <w:rsid w:val="003C17F0"/>
    <w:rsid w:val="003C198E"/>
    <w:rsid w:val="003C1AD6"/>
    <w:rsid w:val="003C1E98"/>
    <w:rsid w:val="003C20AA"/>
    <w:rsid w:val="003C21C6"/>
    <w:rsid w:val="003C2251"/>
    <w:rsid w:val="003C2C9B"/>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589"/>
    <w:rsid w:val="003C67FE"/>
    <w:rsid w:val="003C6AC5"/>
    <w:rsid w:val="003C6C29"/>
    <w:rsid w:val="003C7174"/>
    <w:rsid w:val="003C722D"/>
    <w:rsid w:val="003C76C9"/>
    <w:rsid w:val="003C7AED"/>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5FA"/>
    <w:rsid w:val="003D376F"/>
    <w:rsid w:val="003D3F3E"/>
    <w:rsid w:val="003D4149"/>
    <w:rsid w:val="003D41E8"/>
    <w:rsid w:val="003D43F1"/>
    <w:rsid w:val="003D45EC"/>
    <w:rsid w:val="003D4F4E"/>
    <w:rsid w:val="003D513C"/>
    <w:rsid w:val="003D51DD"/>
    <w:rsid w:val="003D5499"/>
    <w:rsid w:val="003D557E"/>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0EC"/>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793"/>
    <w:rsid w:val="003E5862"/>
    <w:rsid w:val="003E59C4"/>
    <w:rsid w:val="003E5B3F"/>
    <w:rsid w:val="003E619D"/>
    <w:rsid w:val="003E62DE"/>
    <w:rsid w:val="003E6575"/>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274"/>
    <w:rsid w:val="003F34FA"/>
    <w:rsid w:val="003F3937"/>
    <w:rsid w:val="003F3A87"/>
    <w:rsid w:val="003F3A9B"/>
    <w:rsid w:val="003F3CFC"/>
    <w:rsid w:val="003F3F2D"/>
    <w:rsid w:val="003F40CB"/>
    <w:rsid w:val="003F40FD"/>
    <w:rsid w:val="003F4566"/>
    <w:rsid w:val="003F4D06"/>
    <w:rsid w:val="003F5684"/>
    <w:rsid w:val="003F5965"/>
    <w:rsid w:val="003F5A49"/>
    <w:rsid w:val="003F5C11"/>
    <w:rsid w:val="003F6183"/>
    <w:rsid w:val="003F62FF"/>
    <w:rsid w:val="003F648D"/>
    <w:rsid w:val="003F6A9F"/>
    <w:rsid w:val="003F6FCE"/>
    <w:rsid w:val="003F7678"/>
    <w:rsid w:val="003F7AEA"/>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B22"/>
    <w:rsid w:val="004030F3"/>
    <w:rsid w:val="00403141"/>
    <w:rsid w:val="00403A1E"/>
    <w:rsid w:val="00403C3D"/>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0F0"/>
    <w:rsid w:val="00407209"/>
    <w:rsid w:val="004076C4"/>
    <w:rsid w:val="00407D6B"/>
    <w:rsid w:val="004104AA"/>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A66"/>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13"/>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D7B"/>
    <w:rsid w:val="00423F44"/>
    <w:rsid w:val="00423FE1"/>
    <w:rsid w:val="004240A0"/>
    <w:rsid w:val="0042420D"/>
    <w:rsid w:val="00424881"/>
    <w:rsid w:val="00424AEE"/>
    <w:rsid w:val="0042523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984"/>
    <w:rsid w:val="00434A85"/>
    <w:rsid w:val="00434B04"/>
    <w:rsid w:val="00435155"/>
    <w:rsid w:val="00435292"/>
    <w:rsid w:val="0043560D"/>
    <w:rsid w:val="004356E8"/>
    <w:rsid w:val="00435865"/>
    <w:rsid w:val="00436033"/>
    <w:rsid w:val="00436127"/>
    <w:rsid w:val="0043648F"/>
    <w:rsid w:val="004369F7"/>
    <w:rsid w:val="00436D0C"/>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5E39"/>
    <w:rsid w:val="00446008"/>
    <w:rsid w:val="00446189"/>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A80"/>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6F1"/>
    <w:rsid w:val="00456D82"/>
    <w:rsid w:val="00456EC5"/>
    <w:rsid w:val="00456F7F"/>
    <w:rsid w:val="0045701A"/>
    <w:rsid w:val="0045718E"/>
    <w:rsid w:val="00457515"/>
    <w:rsid w:val="00457F15"/>
    <w:rsid w:val="00460069"/>
    <w:rsid w:val="00460520"/>
    <w:rsid w:val="00460661"/>
    <w:rsid w:val="00460830"/>
    <w:rsid w:val="00460903"/>
    <w:rsid w:val="00460A3A"/>
    <w:rsid w:val="00461633"/>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2C"/>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A79"/>
    <w:rsid w:val="00471B31"/>
    <w:rsid w:val="00471B67"/>
    <w:rsid w:val="00471C1D"/>
    <w:rsid w:val="00471C7E"/>
    <w:rsid w:val="00471CDC"/>
    <w:rsid w:val="00472059"/>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A57"/>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FC3"/>
    <w:rsid w:val="00491046"/>
    <w:rsid w:val="00491C8E"/>
    <w:rsid w:val="00491DB4"/>
    <w:rsid w:val="0049217C"/>
    <w:rsid w:val="0049219F"/>
    <w:rsid w:val="0049223D"/>
    <w:rsid w:val="004922D4"/>
    <w:rsid w:val="00492441"/>
    <w:rsid w:val="0049248E"/>
    <w:rsid w:val="00492CE9"/>
    <w:rsid w:val="00492F7D"/>
    <w:rsid w:val="00493018"/>
    <w:rsid w:val="004934A8"/>
    <w:rsid w:val="0049355E"/>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99A"/>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03B"/>
    <w:rsid w:val="004A76A8"/>
    <w:rsid w:val="004B00AC"/>
    <w:rsid w:val="004B0598"/>
    <w:rsid w:val="004B05BC"/>
    <w:rsid w:val="004B099F"/>
    <w:rsid w:val="004B0BA4"/>
    <w:rsid w:val="004B0CB9"/>
    <w:rsid w:val="004B0D22"/>
    <w:rsid w:val="004B0E06"/>
    <w:rsid w:val="004B0EE5"/>
    <w:rsid w:val="004B0F05"/>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4F8E"/>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41A"/>
    <w:rsid w:val="004B7CE8"/>
    <w:rsid w:val="004B7E00"/>
    <w:rsid w:val="004B7FF1"/>
    <w:rsid w:val="004C0112"/>
    <w:rsid w:val="004C0127"/>
    <w:rsid w:val="004C0198"/>
    <w:rsid w:val="004C028D"/>
    <w:rsid w:val="004C0430"/>
    <w:rsid w:val="004C052A"/>
    <w:rsid w:val="004C08C2"/>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1A2"/>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2A7"/>
    <w:rsid w:val="004D24EA"/>
    <w:rsid w:val="004D2565"/>
    <w:rsid w:val="004D25A6"/>
    <w:rsid w:val="004D260C"/>
    <w:rsid w:val="004D2854"/>
    <w:rsid w:val="004D29FD"/>
    <w:rsid w:val="004D2A92"/>
    <w:rsid w:val="004D3362"/>
    <w:rsid w:val="004D342B"/>
    <w:rsid w:val="004D34C9"/>
    <w:rsid w:val="004D3821"/>
    <w:rsid w:val="004D382D"/>
    <w:rsid w:val="004D3B00"/>
    <w:rsid w:val="004D3B07"/>
    <w:rsid w:val="004D3E8B"/>
    <w:rsid w:val="004D3F50"/>
    <w:rsid w:val="004D4023"/>
    <w:rsid w:val="004D42C7"/>
    <w:rsid w:val="004D456E"/>
    <w:rsid w:val="004D473D"/>
    <w:rsid w:val="004D4AED"/>
    <w:rsid w:val="004D5149"/>
    <w:rsid w:val="004D52FA"/>
    <w:rsid w:val="004D5939"/>
    <w:rsid w:val="004D59BC"/>
    <w:rsid w:val="004D5B68"/>
    <w:rsid w:val="004D6136"/>
    <w:rsid w:val="004D613B"/>
    <w:rsid w:val="004D61C8"/>
    <w:rsid w:val="004D6898"/>
    <w:rsid w:val="004D7219"/>
    <w:rsid w:val="004D764C"/>
    <w:rsid w:val="004D766B"/>
    <w:rsid w:val="004D7AD9"/>
    <w:rsid w:val="004D7DE6"/>
    <w:rsid w:val="004D7F6A"/>
    <w:rsid w:val="004E060B"/>
    <w:rsid w:val="004E0646"/>
    <w:rsid w:val="004E0701"/>
    <w:rsid w:val="004E078F"/>
    <w:rsid w:val="004E0995"/>
    <w:rsid w:val="004E0DDD"/>
    <w:rsid w:val="004E0F89"/>
    <w:rsid w:val="004E117F"/>
    <w:rsid w:val="004E118A"/>
    <w:rsid w:val="004E1AEF"/>
    <w:rsid w:val="004E1C88"/>
    <w:rsid w:val="004E1D5B"/>
    <w:rsid w:val="004E1E8B"/>
    <w:rsid w:val="004E21C4"/>
    <w:rsid w:val="004E22F5"/>
    <w:rsid w:val="004E23D2"/>
    <w:rsid w:val="004E2635"/>
    <w:rsid w:val="004E2999"/>
    <w:rsid w:val="004E2D10"/>
    <w:rsid w:val="004E2D7E"/>
    <w:rsid w:val="004E2E67"/>
    <w:rsid w:val="004E317C"/>
    <w:rsid w:val="004E325D"/>
    <w:rsid w:val="004E3281"/>
    <w:rsid w:val="004E3333"/>
    <w:rsid w:val="004E36F1"/>
    <w:rsid w:val="004E3FFF"/>
    <w:rsid w:val="004E4008"/>
    <w:rsid w:val="004E4662"/>
    <w:rsid w:val="004E4E39"/>
    <w:rsid w:val="004E512B"/>
    <w:rsid w:val="004E5255"/>
    <w:rsid w:val="004E53D0"/>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AE0"/>
    <w:rsid w:val="004F3F35"/>
    <w:rsid w:val="004F3F81"/>
    <w:rsid w:val="004F44BF"/>
    <w:rsid w:val="004F4995"/>
    <w:rsid w:val="004F4999"/>
    <w:rsid w:val="004F4BF1"/>
    <w:rsid w:val="004F50ED"/>
    <w:rsid w:val="004F51FE"/>
    <w:rsid w:val="004F5A38"/>
    <w:rsid w:val="004F5B5D"/>
    <w:rsid w:val="004F5E90"/>
    <w:rsid w:val="004F60F5"/>
    <w:rsid w:val="004F6327"/>
    <w:rsid w:val="004F6732"/>
    <w:rsid w:val="004F6CEE"/>
    <w:rsid w:val="004F6DC4"/>
    <w:rsid w:val="004F6F3D"/>
    <w:rsid w:val="004F6FFF"/>
    <w:rsid w:val="004F7190"/>
    <w:rsid w:val="004F7395"/>
    <w:rsid w:val="004F79ED"/>
    <w:rsid w:val="004F7D7F"/>
    <w:rsid w:val="004F7DC2"/>
    <w:rsid w:val="00500064"/>
    <w:rsid w:val="0050016A"/>
    <w:rsid w:val="00500351"/>
    <w:rsid w:val="005003B7"/>
    <w:rsid w:val="00500751"/>
    <w:rsid w:val="00500852"/>
    <w:rsid w:val="00500ED9"/>
    <w:rsid w:val="00501008"/>
    <w:rsid w:val="00501AA3"/>
    <w:rsid w:val="00501C1D"/>
    <w:rsid w:val="00502005"/>
    <w:rsid w:val="00502A04"/>
    <w:rsid w:val="00502A29"/>
    <w:rsid w:val="00502B39"/>
    <w:rsid w:val="00502EC8"/>
    <w:rsid w:val="0050367F"/>
    <w:rsid w:val="00503B6D"/>
    <w:rsid w:val="00503E95"/>
    <w:rsid w:val="0050411E"/>
    <w:rsid w:val="00504549"/>
    <w:rsid w:val="005048B5"/>
    <w:rsid w:val="00504BD0"/>
    <w:rsid w:val="00504E59"/>
    <w:rsid w:val="0050589C"/>
    <w:rsid w:val="00505A35"/>
    <w:rsid w:val="00506044"/>
    <w:rsid w:val="0050661E"/>
    <w:rsid w:val="00506D5A"/>
    <w:rsid w:val="00506E38"/>
    <w:rsid w:val="00507135"/>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810"/>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4B"/>
    <w:rsid w:val="0052305F"/>
    <w:rsid w:val="005234A6"/>
    <w:rsid w:val="005235FF"/>
    <w:rsid w:val="00523708"/>
    <w:rsid w:val="00523D57"/>
    <w:rsid w:val="005247DB"/>
    <w:rsid w:val="0052498B"/>
    <w:rsid w:val="005261C4"/>
    <w:rsid w:val="00526359"/>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7A4"/>
    <w:rsid w:val="00531997"/>
    <w:rsid w:val="00532148"/>
    <w:rsid w:val="005325C2"/>
    <w:rsid w:val="0053268F"/>
    <w:rsid w:val="00532D6E"/>
    <w:rsid w:val="0053312D"/>
    <w:rsid w:val="0053357E"/>
    <w:rsid w:val="005341B3"/>
    <w:rsid w:val="00534270"/>
    <w:rsid w:val="00534285"/>
    <w:rsid w:val="00534471"/>
    <w:rsid w:val="0053473E"/>
    <w:rsid w:val="00534755"/>
    <w:rsid w:val="00534B25"/>
    <w:rsid w:val="00534ED5"/>
    <w:rsid w:val="0053527B"/>
    <w:rsid w:val="00535303"/>
    <w:rsid w:val="005354BF"/>
    <w:rsid w:val="005355AD"/>
    <w:rsid w:val="00535FCF"/>
    <w:rsid w:val="005360A8"/>
    <w:rsid w:val="005360D2"/>
    <w:rsid w:val="005360D4"/>
    <w:rsid w:val="005361B1"/>
    <w:rsid w:val="005367B2"/>
    <w:rsid w:val="005367C5"/>
    <w:rsid w:val="005369E0"/>
    <w:rsid w:val="005369E6"/>
    <w:rsid w:val="00536A53"/>
    <w:rsid w:val="00536C80"/>
    <w:rsid w:val="0053724E"/>
    <w:rsid w:val="00537323"/>
    <w:rsid w:val="0053754A"/>
    <w:rsid w:val="00537617"/>
    <w:rsid w:val="00537735"/>
    <w:rsid w:val="0053797B"/>
    <w:rsid w:val="005379AF"/>
    <w:rsid w:val="0054042A"/>
    <w:rsid w:val="005404EB"/>
    <w:rsid w:val="00540881"/>
    <w:rsid w:val="005408C4"/>
    <w:rsid w:val="005408CA"/>
    <w:rsid w:val="00540C0B"/>
    <w:rsid w:val="00540DCA"/>
    <w:rsid w:val="00541074"/>
    <w:rsid w:val="005410DE"/>
    <w:rsid w:val="005411AD"/>
    <w:rsid w:val="00541376"/>
    <w:rsid w:val="00541633"/>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039"/>
    <w:rsid w:val="00547233"/>
    <w:rsid w:val="0054744D"/>
    <w:rsid w:val="00547E9F"/>
    <w:rsid w:val="005501C1"/>
    <w:rsid w:val="005502EF"/>
    <w:rsid w:val="005511FD"/>
    <w:rsid w:val="005514E0"/>
    <w:rsid w:val="00551633"/>
    <w:rsid w:val="0055167C"/>
    <w:rsid w:val="00551840"/>
    <w:rsid w:val="005519AB"/>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E9B"/>
    <w:rsid w:val="00553F43"/>
    <w:rsid w:val="005540DA"/>
    <w:rsid w:val="00554173"/>
    <w:rsid w:val="0055450C"/>
    <w:rsid w:val="00554651"/>
    <w:rsid w:val="005549EB"/>
    <w:rsid w:val="00554A8F"/>
    <w:rsid w:val="00554BB7"/>
    <w:rsid w:val="00554E6C"/>
    <w:rsid w:val="00555039"/>
    <w:rsid w:val="00555115"/>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2E3"/>
    <w:rsid w:val="00560428"/>
    <w:rsid w:val="0056058B"/>
    <w:rsid w:val="005607CC"/>
    <w:rsid w:val="00560857"/>
    <w:rsid w:val="00560890"/>
    <w:rsid w:val="00560AAF"/>
    <w:rsid w:val="00560B84"/>
    <w:rsid w:val="00560BE1"/>
    <w:rsid w:val="00560C47"/>
    <w:rsid w:val="005617CF"/>
    <w:rsid w:val="005619C8"/>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E7D"/>
    <w:rsid w:val="00567FC7"/>
    <w:rsid w:val="0057043A"/>
    <w:rsid w:val="00570492"/>
    <w:rsid w:val="005704F3"/>
    <w:rsid w:val="005705B9"/>
    <w:rsid w:val="005706CE"/>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895"/>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4EBA"/>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42"/>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CF"/>
    <w:rsid w:val="00586AFC"/>
    <w:rsid w:val="00586F91"/>
    <w:rsid w:val="005874E3"/>
    <w:rsid w:val="005876D9"/>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0A7"/>
    <w:rsid w:val="0059431F"/>
    <w:rsid w:val="00594340"/>
    <w:rsid w:val="00594A9F"/>
    <w:rsid w:val="00595126"/>
    <w:rsid w:val="005951C0"/>
    <w:rsid w:val="005954BF"/>
    <w:rsid w:val="00595807"/>
    <w:rsid w:val="00595B67"/>
    <w:rsid w:val="00595C47"/>
    <w:rsid w:val="005963B9"/>
    <w:rsid w:val="005969C7"/>
    <w:rsid w:val="00596A8E"/>
    <w:rsid w:val="00596D62"/>
    <w:rsid w:val="00596D6A"/>
    <w:rsid w:val="005970E4"/>
    <w:rsid w:val="00597881"/>
    <w:rsid w:val="00597B37"/>
    <w:rsid w:val="00597C8A"/>
    <w:rsid w:val="00597D02"/>
    <w:rsid w:val="00597D36"/>
    <w:rsid w:val="00597E88"/>
    <w:rsid w:val="00597FA3"/>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3E52"/>
    <w:rsid w:val="005A42B1"/>
    <w:rsid w:val="005A473C"/>
    <w:rsid w:val="005A4EC8"/>
    <w:rsid w:val="005A562C"/>
    <w:rsid w:val="005A5721"/>
    <w:rsid w:val="005A58F4"/>
    <w:rsid w:val="005A5B41"/>
    <w:rsid w:val="005A60E2"/>
    <w:rsid w:val="005A61D7"/>
    <w:rsid w:val="005A647C"/>
    <w:rsid w:val="005A6BAF"/>
    <w:rsid w:val="005A6BBD"/>
    <w:rsid w:val="005A6E06"/>
    <w:rsid w:val="005A755F"/>
    <w:rsid w:val="005A75B9"/>
    <w:rsid w:val="005A7CAB"/>
    <w:rsid w:val="005A7CEE"/>
    <w:rsid w:val="005A7D7A"/>
    <w:rsid w:val="005B000F"/>
    <w:rsid w:val="005B034C"/>
    <w:rsid w:val="005B03E9"/>
    <w:rsid w:val="005B0443"/>
    <w:rsid w:val="005B054F"/>
    <w:rsid w:val="005B07B0"/>
    <w:rsid w:val="005B08B2"/>
    <w:rsid w:val="005B08DE"/>
    <w:rsid w:val="005B11D7"/>
    <w:rsid w:val="005B1C16"/>
    <w:rsid w:val="005B2685"/>
    <w:rsid w:val="005B2F22"/>
    <w:rsid w:val="005B2F79"/>
    <w:rsid w:val="005B31C2"/>
    <w:rsid w:val="005B36B3"/>
    <w:rsid w:val="005B3750"/>
    <w:rsid w:val="005B3A87"/>
    <w:rsid w:val="005B3BF7"/>
    <w:rsid w:val="005B3C74"/>
    <w:rsid w:val="005B3FA6"/>
    <w:rsid w:val="005B41A9"/>
    <w:rsid w:val="005B467E"/>
    <w:rsid w:val="005B46D0"/>
    <w:rsid w:val="005B48DE"/>
    <w:rsid w:val="005B4B18"/>
    <w:rsid w:val="005B4D14"/>
    <w:rsid w:val="005B5027"/>
    <w:rsid w:val="005B53F2"/>
    <w:rsid w:val="005B53F4"/>
    <w:rsid w:val="005B54D4"/>
    <w:rsid w:val="005B55D8"/>
    <w:rsid w:val="005B5C20"/>
    <w:rsid w:val="005B6017"/>
    <w:rsid w:val="005B60B4"/>
    <w:rsid w:val="005B61CD"/>
    <w:rsid w:val="005B6467"/>
    <w:rsid w:val="005B64A9"/>
    <w:rsid w:val="005B6767"/>
    <w:rsid w:val="005B70B7"/>
    <w:rsid w:val="005B719D"/>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356"/>
    <w:rsid w:val="005C1639"/>
    <w:rsid w:val="005C1A28"/>
    <w:rsid w:val="005C1A5F"/>
    <w:rsid w:val="005C1AC1"/>
    <w:rsid w:val="005C1DF0"/>
    <w:rsid w:val="005C1FD6"/>
    <w:rsid w:val="005C26AE"/>
    <w:rsid w:val="005C2EC5"/>
    <w:rsid w:val="005C307D"/>
    <w:rsid w:val="005C31BC"/>
    <w:rsid w:val="005C34A1"/>
    <w:rsid w:val="005C34DC"/>
    <w:rsid w:val="005C361F"/>
    <w:rsid w:val="005C3625"/>
    <w:rsid w:val="005C396A"/>
    <w:rsid w:val="005C3D00"/>
    <w:rsid w:val="005C3E0B"/>
    <w:rsid w:val="005C47E5"/>
    <w:rsid w:val="005C495E"/>
    <w:rsid w:val="005C499E"/>
    <w:rsid w:val="005C49B8"/>
    <w:rsid w:val="005C4B5F"/>
    <w:rsid w:val="005C4F51"/>
    <w:rsid w:val="005C5369"/>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C77EC"/>
    <w:rsid w:val="005D018B"/>
    <w:rsid w:val="005D031D"/>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41D3"/>
    <w:rsid w:val="005D4CE2"/>
    <w:rsid w:val="005D4E8D"/>
    <w:rsid w:val="005D4F0E"/>
    <w:rsid w:val="005D56F4"/>
    <w:rsid w:val="005D5934"/>
    <w:rsid w:val="005D59D7"/>
    <w:rsid w:val="005D5DA4"/>
    <w:rsid w:val="005D5EEA"/>
    <w:rsid w:val="005D626A"/>
    <w:rsid w:val="005D63BB"/>
    <w:rsid w:val="005D6607"/>
    <w:rsid w:val="005D680F"/>
    <w:rsid w:val="005D6BD8"/>
    <w:rsid w:val="005D6EEF"/>
    <w:rsid w:val="005D6FFB"/>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A43"/>
    <w:rsid w:val="005E2D4B"/>
    <w:rsid w:val="005E2FC2"/>
    <w:rsid w:val="005E3277"/>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418"/>
    <w:rsid w:val="005E661D"/>
    <w:rsid w:val="005E688C"/>
    <w:rsid w:val="005E6B06"/>
    <w:rsid w:val="005E6E5B"/>
    <w:rsid w:val="005E7177"/>
    <w:rsid w:val="005E73FB"/>
    <w:rsid w:val="005E74F6"/>
    <w:rsid w:val="005E7500"/>
    <w:rsid w:val="005E792F"/>
    <w:rsid w:val="005E7DB7"/>
    <w:rsid w:val="005E7F6B"/>
    <w:rsid w:val="005F00AE"/>
    <w:rsid w:val="005F038C"/>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0EC"/>
    <w:rsid w:val="005F4591"/>
    <w:rsid w:val="005F46D5"/>
    <w:rsid w:val="005F475C"/>
    <w:rsid w:val="005F4797"/>
    <w:rsid w:val="005F4E52"/>
    <w:rsid w:val="005F5565"/>
    <w:rsid w:val="005F56BF"/>
    <w:rsid w:val="005F5C5E"/>
    <w:rsid w:val="005F5D43"/>
    <w:rsid w:val="005F5D68"/>
    <w:rsid w:val="005F5F68"/>
    <w:rsid w:val="005F600D"/>
    <w:rsid w:val="005F601A"/>
    <w:rsid w:val="005F6096"/>
    <w:rsid w:val="005F61D3"/>
    <w:rsid w:val="005F6921"/>
    <w:rsid w:val="005F6C31"/>
    <w:rsid w:val="005F6D33"/>
    <w:rsid w:val="005F6E2A"/>
    <w:rsid w:val="005F6E55"/>
    <w:rsid w:val="005F6FF0"/>
    <w:rsid w:val="005F7283"/>
    <w:rsid w:val="005F733E"/>
    <w:rsid w:val="005F775B"/>
    <w:rsid w:val="005F7DEC"/>
    <w:rsid w:val="005F7FA6"/>
    <w:rsid w:val="0060058C"/>
    <w:rsid w:val="00600634"/>
    <w:rsid w:val="006007D2"/>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E80"/>
    <w:rsid w:val="00602F4F"/>
    <w:rsid w:val="00602FB2"/>
    <w:rsid w:val="0060343F"/>
    <w:rsid w:val="006034C1"/>
    <w:rsid w:val="006039B9"/>
    <w:rsid w:val="00603AC0"/>
    <w:rsid w:val="00603B76"/>
    <w:rsid w:val="00603BD2"/>
    <w:rsid w:val="00604476"/>
    <w:rsid w:val="00604519"/>
    <w:rsid w:val="00604E23"/>
    <w:rsid w:val="00604ECE"/>
    <w:rsid w:val="0060508B"/>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07D8C"/>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5E1"/>
    <w:rsid w:val="00612646"/>
    <w:rsid w:val="00613585"/>
    <w:rsid w:val="00613A20"/>
    <w:rsid w:val="00613ADB"/>
    <w:rsid w:val="00613AFE"/>
    <w:rsid w:val="00613B65"/>
    <w:rsid w:val="00613C3F"/>
    <w:rsid w:val="00614220"/>
    <w:rsid w:val="00614452"/>
    <w:rsid w:val="00614D7E"/>
    <w:rsid w:val="00615314"/>
    <w:rsid w:val="00615432"/>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0CFC"/>
    <w:rsid w:val="00620DA5"/>
    <w:rsid w:val="00620F7B"/>
    <w:rsid w:val="0062143E"/>
    <w:rsid w:val="0062144E"/>
    <w:rsid w:val="006215F4"/>
    <w:rsid w:val="00621609"/>
    <w:rsid w:val="006218A3"/>
    <w:rsid w:val="00621C92"/>
    <w:rsid w:val="00621DEE"/>
    <w:rsid w:val="00622320"/>
    <w:rsid w:val="006223FF"/>
    <w:rsid w:val="006225E0"/>
    <w:rsid w:val="006229C2"/>
    <w:rsid w:val="00622B32"/>
    <w:rsid w:val="00622F8A"/>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AEC"/>
    <w:rsid w:val="00631D52"/>
    <w:rsid w:val="00632179"/>
    <w:rsid w:val="006321CF"/>
    <w:rsid w:val="00632326"/>
    <w:rsid w:val="006326DB"/>
    <w:rsid w:val="006327BE"/>
    <w:rsid w:val="006328D4"/>
    <w:rsid w:val="006329AB"/>
    <w:rsid w:val="00632AD1"/>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74"/>
    <w:rsid w:val="006366CC"/>
    <w:rsid w:val="006371C1"/>
    <w:rsid w:val="0063722E"/>
    <w:rsid w:val="006376D6"/>
    <w:rsid w:val="00637DBA"/>
    <w:rsid w:val="00637DCC"/>
    <w:rsid w:val="00640464"/>
    <w:rsid w:val="006406DF"/>
    <w:rsid w:val="006410D7"/>
    <w:rsid w:val="00641605"/>
    <w:rsid w:val="0064189D"/>
    <w:rsid w:val="00641D06"/>
    <w:rsid w:val="00642671"/>
    <w:rsid w:val="00642950"/>
    <w:rsid w:val="00642A1B"/>
    <w:rsid w:val="00642EA4"/>
    <w:rsid w:val="00642ED9"/>
    <w:rsid w:val="00642FBB"/>
    <w:rsid w:val="00643666"/>
    <w:rsid w:val="0064371D"/>
    <w:rsid w:val="00643882"/>
    <w:rsid w:val="006439C3"/>
    <w:rsid w:val="00643C6B"/>
    <w:rsid w:val="00643DDC"/>
    <w:rsid w:val="00643EC1"/>
    <w:rsid w:val="00644230"/>
    <w:rsid w:val="006444EC"/>
    <w:rsid w:val="00644565"/>
    <w:rsid w:val="00644808"/>
    <w:rsid w:val="00644C37"/>
    <w:rsid w:val="00644CC2"/>
    <w:rsid w:val="00645315"/>
    <w:rsid w:val="00645856"/>
    <w:rsid w:val="00645B99"/>
    <w:rsid w:val="00645C44"/>
    <w:rsid w:val="00646063"/>
    <w:rsid w:val="006467EE"/>
    <w:rsid w:val="00646917"/>
    <w:rsid w:val="00646B84"/>
    <w:rsid w:val="00646F6E"/>
    <w:rsid w:val="00647076"/>
    <w:rsid w:val="00647190"/>
    <w:rsid w:val="00647845"/>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974"/>
    <w:rsid w:val="00651ADE"/>
    <w:rsid w:val="00651B97"/>
    <w:rsid w:val="00651D57"/>
    <w:rsid w:val="00651FC1"/>
    <w:rsid w:val="00651FDE"/>
    <w:rsid w:val="00652588"/>
    <w:rsid w:val="0065284F"/>
    <w:rsid w:val="00652C96"/>
    <w:rsid w:val="00653046"/>
    <w:rsid w:val="0065318D"/>
    <w:rsid w:val="00653610"/>
    <w:rsid w:val="006537A7"/>
    <w:rsid w:val="006537FE"/>
    <w:rsid w:val="00653BBF"/>
    <w:rsid w:val="00654159"/>
    <w:rsid w:val="006546EB"/>
    <w:rsid w:val="00654786"/>
    <w:rsid w:val="006548F8"/>
    <w:rsid w:val="00654A55"/>
    <w:rsid w:val="006551C1"/>
    <w:rsid w:val="00655773"/>
    <w:rsid w:val="00655781"/>
    <w:rsid w:val="00655FB1"/>
    <w:rsid w:val="00655FDE"/>
    <w:rsid w:val="006563C3"/>
    <w:rsid w:val="006564E5"/>
    <w:rsid w:val="006565DE"/>
    <w:rsid w:val="00656759"/>
    <w:rsid w:val="0065680F"/>
    <w:rsid w:val="00656AD1"/>
    <w:rsid w:val="00656D6C"/>
    <w:rsid w:val="006570A8"/>
    <w:rsid w:val="006570D8"/>
    <w:rsid w:val="00657237"/>
    <w:rsid w:val="0065741A"/>
    <w:rsid w:val="00657436"/>
    <w:rsid w:val="0065744B"/>
    <w:rsid w:val="00657863"/>
    <w:rsid w:val="006578D6"/>
    <w:rsid w:val="0065799C"/>
    <w:rsid w:val="00657A20"/>
    <w:rsid w:val="00657E68"/>
    <w:rsid w:val="00660243"/>
    <w:rsid w:val="006603A4"/>
    <w:rsid w:val="006603E0"/>
    <w:rsid w:val="006604DE"/>
    <w:rsid w:val="0066059F"/>
    <w:rsid w:val="006607D1"/>
    <w:rsid w:val="00660C2E"/>
    <w:rsid w:val="00661437"/>
    <w:rsid w:val="00661EF8"/>
    <w:rsid w:val="006620B3"/>
    <w:rsid w:val="006623AB"/>
    <w:rsid w:val="006624AA"/>
    <w:rsid w:val="00662668"/>
    <w:rsid w:val="0066276B"/>
    <w:rsid w:val="006628F9"/>
    <w:rsid w:val="006631CC"/>
    <w:rsid w:val="006631E5"/>
    <w:rsid w:val="00663562"/>
    <w:rsid w:val="006638B4"/>
    <w:rsid w:val="00663F08"/>
    <w:rsid w:val="00664163"/>
    <w:rsid w:val="006643F6"/>
    <w:rsid w:val="006647B0"/>
    <w:rsid w:val="0066490B"/>
    <w:rsid w:val="00664BDB"/>
    <w:rsid w:val="00664BF7"/>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35A"/>
    <w:rsid w:val="00673657"/>
    <w:rsid w:val="0067381C"/>
    <w:rsid w:val="00673D6D"/>
    <w:rsid w:val="0067418A"/>
    <w:rsid w:val="006744A7"/>
    <w:rsid w:val="00674D15"/>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91D"/>
    <w:rsid w:val="00681B02"/>
    <w:rsid w:val="00681CB5"/>
    <w:rsid w:val="00681F04"/>
    <w:rsid w:val="006825E9"/>
    <w:rsid w:val="006835AE"/>
    <w:rsid w:val="0068371B"/>
    <w:rsid w:val="006837B2"/>
    <w:rsid w:val="00683852"/>
    <w:rsid w:val="006839AB"/>
    <w:rsid w:val="00684378"/>
    <w:rsid w:val="00684766"/>
    <w:rsid w:val="006848C7"/>
    <w:rsid w:val="00684CFE"/>
    <w:rsid w:val="00684D2E"/>
    <w:rsid w:val="00684EEC"/>
    <w:rsid w:val="00685623"/>
    <w:rsid w:val="0068567A"/>
    <w:rsid w:val="006859AC"/>
    <w:rsid w:val="00685C61"/>
    <w:rsid w:val="00685DBF"/>
    <w:rsid w:val="00685F01"/>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54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BFA"/>
    <w:rsid w:val="00696C43"/>
    <w:rsid w:val="00696FA4"/>
    <w:rsid w:val="00697123"/>
    <w:rsid w:val="0069718C"/>
    <w:rsid w:val="00697242"/>
    <w:rsid w:val="006973F9"/>
    <w:rsid w:val="0069743F"/>
    <w:rsid w:val="0069797F"/>
    <w:rsid w:val="006A010E"/>
    <w:rsid w:val="006A063D"/>
    <w:rsid w:val="006A086B"/>
    <w:rsid w:val="006A09B1"/>
    <w:rsid w:val="006A09F7"/>
    <w:rsid w:val="006A10BF"/>
    <w:rsid w:val="006A1173"/>
    <w:rsid w:val="006A15B9"/>
    <w:rsid w:val="006A16B2"/>
    <w:rsid w:val="006A16F7"/>
    <w:rsid w:val="006A1BC0"/>
    <w:rsid w:val="006A233E"/>
    <w:rsid w:val="006A2460"/>
    <w:rsid w:val="006A288D"/>
    <w:rsid w:val="006A2B39"/>
    <w:rsid w:val="006A2C74"/>
    <w:rsid w:val="006A2DA3"/>
    <w:rsid w:val="006A3941"/>
    <w:rsid w:val="006A3F1B"/>
    <w:rsid w:val="006A3FDC"/>
    <w:rsid w:val="006A4043"/>
    <w:rsid w:val="006A4481"/>
    <w:rsid w:val="006A498B"/>
    <w:rsid w:val="006A50E7"/>
    <w:rsid w:val="006A5179"/>
    <w:rsid w:val="006A518A"/>
    <w:rsid w:val="006A5220"/>
    <w:rsid w:val="006A5230"/>
    <w:rsid w:val="006A54D3"/>
    <w:rsid w:val="006A57ED"/>
    <w:rsid w:val="006A5971"/>
    <w:rsid w:val="006A5CF0"/>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351"/>
    <w:rsid w:val="006B7482"/>
    <w:rsid w:val="006B750E"/>
    <w:rsid w:val="006B76BE"/>
    <w:rsid w:val="006C02C1"/>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F15"/>
    <w:rsid w:val="006C432D"/>
    <w:rsid w:val="006C48BB"/>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305"/>
    <w:rsid w:val="006D067A"/>
    <w:rsid w:val="006D0947"/>
    <w:rsid w:val="006D0E14"/>
    <w:rsid w:val="006D1160"/>
    <w:rsid w:val="006D13AE"/>
    <w:rsid w:val="006D13BA"/>
    <w:rsid w:val="006D14BA"/>
    <w:rsid w:val="006D1E3E"/>
    <w:rsid w:val="006D2C08"/>
    <w:rsid w:val="006D2CF2"/>
    <w:rsid w:val="006D2F08"/>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1302"/>
    <w:rsid w:val="006E2087"/>
    <w:rsid w:val="006E2245"/>
    <w:rsid w:val="006E2537"/>
    <w:rsid w:val="006E2A61"/>
    <w:rsid w:val="006E2C1A"/>
    <w:rsid w:val="006E2E3C"/>
    <w:rsid w:val="006E3952"/>
    <w:rsid w:val="006E4272"/>
    <w:rsid w:val="006E4617"/>
    <w:rsid w:val="006E47EB"/>
    <w:rsid w:val="006E4A1E"/>
    <w:rsid w:val="006E4EB3"/>
    <w:rsid w:val="006E5041"/>
    <w:rsid w:val="006E549F"/>
    <w:rsid w:val="006E5A48"/>
    <w:rsid w:val="006E5E23"/>
    <w:rsid w:val="006E5E57"/>
    <w:rsid w:val="006E5F04"/>
    <w:rsid w:val="006E6658"/>
    <w:rsid w:val="006E686B"/>
    <w:rsid w:val="006E68B7"/>
    <w:rsid w:val="006E690D"/>
    <w:rsid w:val="006E6C94"/>
    <w:rsid w:val="006E6DE3"/>
    <w:rsid w:val="006E6E35"/>
    <w:rsid w:val="006E78AB"/>
    <w:rsid w:val="006E792D"/>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0E7C"/>
    <w:rsid w:val="00701330"/>
    <w:rsid w:val="0070149F"/>
    <w:rsid w:val="007014E7"/>
    <w:rsid w:val="00701588"/>
    <w:rsid w:val="00701E5A"/>
    <w:rsid w:val="00701E70"/>
    <w:rsid w:val="00702460"/>
    <w:rsid w:val="00702630"/>
    <w:rsid w:val="007027AE"/>
    <w:rsid w:val="007028B4"/>
    <w:rsid w:val="007028CD"/>
    <w:rsid w:val="00702BAB"/>
    <w:rsid w:val="00702BBD"/>
    <w:rsid w:val="00702FC6"/>
    <w:rsid w:val="00703358"/>
    <w:rsid w:val="00703551"/>
    <w:rsid w:val="007036CB"/>
    <w:rsid w:val="0070383F"/>
    <w:rsid w:val="0070398A"/>
    <w:rsid w:val="0070405F"/>
    <w:rsid w:val="007042B3"/>
    <w:rsid w:val="0070444E"/>
    <w:rsid w:val="007048DD"/>
    <w:rsid w:val="00704B24"/>
    <w:rsid w:val="00704FA9"/>
    <w:rsid w:val="00705002"/>
    <w:rsid w:val="0070507C"/>
    <w:rsid w:val="00705327"/>
    <w:rsid w:val="007053C9"/>
    <w:rsid w:val="00705783"/>
    <w:rsid w:val="007058C7"/>
    <w:rsid w:val="00705CA9"/>
    <w:rsid w:val="00706143"/>
    <w:rsid w:val="00706480"/>
    <w:rsid w:val="007065B0"/>
    <w:rsid w:val="007065D5"/>
    <w:rsid w:val="00706657"/>
    <w:rsid w:val="0070668B"/>
    <w:rsid w:val="00706C53"/>
    <w:rsid w:val="00706E44"/>
    <w:rsid w:val="00707021"/>
    <w:rsid w:val="007072B4"/>
    <w:rsid w:val="00707406"/>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2E8E"/>
    <w:rsid w:val="00713094"/>
    <w:rsid w:val="00713162"/>
    <w:rsid w:val="007133EF"/>
    <w:rsid w:val="00713969"/>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8C5"/>
    <w:rsid w:val="00715A64"/>
    <w:rsid w:val="00715A78"/>
    <w:rsid w:val="00715CE4"/>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0E7B"/>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B1E"/>
    <w:rsid w:val="00722CC8"/>
    <w:rsid w:val="00722CCB"/>
    <w:rsid w:val="00722CCF"/>
    <w:rsid w:val="00722E91"/>
    <w:rsid w:val="00723482"/>
    <w:rsid w:val="0072360D"/>
    <w:rsid w:val="00723764"/>
    <w:rsid w:val="00723854"/>
    <w:rsid w:val="00723864"/>
    <w:rsid w:val="00723865"/>
    <w:rsid w:val="00724280"/>
    <w:rsid w:val="007245D4"/>
    <w:rsid w:val="00724AFB"/>
    <w:rsid w:val="00724C70"/>
    <w:rsid w:val="00724DDA"/>
    <w:rsid w:val="00724EA8"/>
    <w:rsid w:val="00725066"/>
    <w:rsid w:val="007250EC"/>
    <w:rsid w:val="007253E4"/>
    <w:rsid w:val="007255B0"/>
    <w:rsid w:val="00725965"/>
    <w:rsid w:val="00725A33"/>
    <w:rsid w:val="00725AE1"/>
    <w:rsid w:val="00725DA7"/>
    <w:rsid w:val="00725DD3"/>
    <w:rsid w:val="00725FBC"/>
    <w:rsid w:val="00726550"/>
    <w:rsid w:val="007265EA"/>
    <w:rsid w:val="00726915"/>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18AD"/>
    <w:rsid w:val="00732402"/>
    <w:rsid w:val="007325B2"/>
    <w:rsid w:val="007327EE"/>
    <w:rsid w:val="0073288D"/>
    <w:rsid w:val="0073299C"/>
    <w:rsid w:val="00732D4A"/>
    <w:rsid w:val="007331E8"/>
    <w:rsid w:val="00733616"/>
    <w:rsid w:val="0073377E"/>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CC5"/>
    <w:rsid w:val="00735DCB"/>
    <w:rsid w:val="00735DD7"/>
    <w:rsid w:val="00735DFA"/>
    <w:rsid w:val="00735EC0"/>
    <w:rsid w:val="00736083"/>
    <w:rsid w:val="007367D0"/>
    <w:rsid w:val="00736AA2"/>
    <w:rsid w:val="00736DC0"/>
    <w:rsid w:val="00736E24"/>
    <w:rsid w:val="00737230"/>
    <w:rsid w:val="00737439"/>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DF"/>
    <w:rsid w:val="0074297C"/>
    <w:rsid w:val="00742E17"/>
    <w:rsid w:val="00742E2C"/>
    <w:rsid w:val="0074301E"/>
    <w:rsid w:val="00743042"/>
    <w:rsid w:val="00743170"/>
    <w:rsid w:val="00743742"/>
    <w:rsid w:val="007439D6"/>
    <w:rsid w:val="00743B6E"/>
    <w:rsid w:val="00743F1E"/>
    <w:rsid w:val="007443EF"/>
    <w:rsid w:val="00744418"/>
    <w:rsid w:val="00744CF8"/>
    <w:rsid w:val="00744CFC"/>
    <w:rsid w:val="00744D7F"/>
    <w:rsid w:val="00744E22"/>
    <w:rsid w:val="007454AB"/>
    <w:rsid w:val="007455B0"/>
    <w:rsid w:val="007457B3"/>
    <w:rsid w:val="0074592B"/>
    <w:rsid w:val="00745A1F"/>
    <w:rsid w:val="00745AAA"/>
    <w:rsid w:val="00745FFC"/>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67"/>
    <w:rsid w:val="00754E7F"/>
    <w:rsid w:val="00755182"/>
    <w:rsid w:val="00755572"/>
    <w:rsid w:val="007555A2"/>
    <w:rsid w:val="007558BF"/>
    <w:rsid w:val="00755D83"/>
    <w:rsid w:val="00756014"/>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283F"/>
    <w:rsid w:val="00762D76"/>
    <w:rsid w:val="007633C3"/>
    <w:rsid w:val="007637B8"/>
    <w:rsid w:val="00763A0F"/>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152"/>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2D74"/>
    <w:rsid w:val="007831F5"/>
    <w:rsid w:val="00783423"/>
    <w:rsid w:val="007837AC"/>
    <w:rsid w:val="00783877"/>
    <w:rsid w:val="0078397E"/>
    <w:rsid w:val="00783F09"/>
    <w:rsid w:val="00784445"/>
    <w:rsid w:val="00784828"/>
    <w:rsid w:val="00784881"/>
    <w:rsid w:val="00784913"/>
    <w:rsid w:val="00784F9A"/>
    <w:rsid w:val="007854AE"/>
    <w:rsid w:val="007854D4"/>
    <w:rsid w:val="007857AF"/>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4E2B"/>
    <w:rsid w:val="00795BC4"/>
    <w:rsid w:val="00796618"/>
    <w:rsid w:val="007967E7"/>
    <w:rsid w:val="00796E68"/>
    <w:rsid w:val="0079704A"/>
    <w:rsid w:val="0079721F"/>
    <w:rsid w:val="007975DF"/>
    <w:rsid w:val="00797726"/>
    <w:rsid w:val="0079782F"/>
    <w:rsid w:val="00797BC5"/>
    <w:rsid w:val="007A002A"/>
    <w:rsid w:val="007A0052"/>
    <w:rsid w:val="007A0460"/>
    <w:rsid w:val="007A081B"/>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5FD"/>
    <w:rsid w:val="007A373B"/>
    <w:rsid w:val="007A383C"/>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A51"/>
    <w:rsid w:val="007B1BCC"/>
    <w:rsid w:val="007B1F50"/>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C85"/>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349"/>
    <w:rsid w:val="007B7622"/>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A1F"/>
    <w:rsid w:val="007C4B36"/>
    <w:rsid w:val="007C4EB5"/>
    <w:rsid w:val="007C4F46"/>
    <w:rsid w:val="007C4F7C"/>
    <w:rsid w:val="007C4FFF"/>
    <w:rsid w:val="007C50CA"/>
    <w:rsid w:val="007C5459"/>
    <w:rsid w:val="007C585C"/>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67F"/>
    <w:rsid w:val="007D1EA5"/>
    <w:rsid w:val="007D1F69"/>
    <w:rsid w:val="007D1FF5"/>
    <w:rsid w:val="007D2224"/>
    <w:rsid w:val="007D2361"/>
    <w:rsid w:val="007D27C7"/>
    <w:rsid w:val="007D2918"/>
    <w:rsid w:val="007D29E2"/>
    <w:rsid w:val="007D2A62"/>
    <w:rsid w:val="007D2C3E"/>
    <w:rsid w:val="007D2EE9"/>
    <w:rsid w:val="007D301C"/>
    <w:rsid w:val="007D31D7"/>
    <w:rsid w:val="007D356F"/>
    <w:rsid w:val="007D3673"/>
    <w:rsid w:val="007D381F"/>
    <w:rsid w:val="007D3AC2"/>
    <w:rsid w:val="007D41D6"/>
    <w:rsid w:val="007D4A1F"/>
    <w:rsid w:val="007D527C"/>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054"/>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19F8"/>
    <w:rsid w:val="007F2103"/>
    <w:rsid w:val="007F2220"/>
    <w:rsid w:val="007F23FB"/>
    <w:rsid w:val="007F2567"/>
    <w:rsid w:val="007F263A"/>
    <w:rsid w:val="007F2DD2"/>
    <w:rsid w:val="007F2F84"/>
    <w:rsid w:val="007F325D"/>
    <w:rsid w:val="007F344E"/>
    <w:rsid w:val="007F37E8"/>
    <w:rsid w:val="007F3DA3"/>
    <w:rsid w:val="007F3F81"/>
    <w:rsid w:val="007F4047"/>
    <w:rsid w:val="007F4316"/>
    <w:rsid w:val="007F4332"/>
    <w:rsid w:val="007F4744"/>
    <w:rsid w:val="007F4B9B"/>
    <w:rsid w:val="007F4EDA"/>
    <w:rsid w:val="007F5163"/>
    <w:rsid w:val="007F52D9"/>
    <w:rsid w:val="007F55B5"/>
    <w:rsid w:val="007F6233"/>
    <w:rsid w:val="007F646A"/>
    <w:rsid w:val="007F697D"/>
    <w:rsid w:val="007F6AD4"/>
    <w:rsid w:val="007F6B49"/>
    <w:rsid w:val="007F6C81"/>
    <w:rsid w:val="007F6FD2"/>
    <w:rsid w:val="007F74F2"/>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048"/>
    <w:rsid w:val="00810136"/>
    <w:rsid w:val="008101DE"/>
    <w:rsid w:val="00810620"/>
    <w:rsid w:val="00810D11"/>
    <w:rsid w:val="00810EA2"/>
    <w:rsid w:val="00810F53"/>
    <w:rsid w:val="00811013"/>
    <w:rsid w:val="008118E1"/>
    <w:rsid w:val="008119FF"/>
    <w:rsid w:val="00811DC7"/>
    <w:rsid w:val="008120A8"/>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605"/>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1B6A"/>
    <w:rsid w:val="00822008"/>
    <w:rsid w:val="00822071"/>
    <w:rsid w:val="008222B0"/>
    <w:rsid w:val="008223FE"/>
    <w:rsid w:val="008226CF"/>
    <w:rsid w:val="00822A1C"/>
    <w:rsid w:val="00822ACA"/>
    <w:rsid w:val="00822ACB"/>
    <w:rsid w:val="00822CB1"/>
    <w:rsid w:val="00822F2A"/>
    <w:rsid w:val="00823139"/>
    <w:rsid w:val="00823370"/>
    <w:rsid w:val="0082362F"/>
    <w:rsid w:val="0082364A"/>
    <w:rsid w:val="0082368B"/>
    <w:rsid w:val="00823847"/>
    <w:rsid w:val="00823863"/>
    <w:rsid w:val="00823B65"/>
    <w:rsid w:val="0082418F"/>
    <w:rsid w:val="008243DB"/>
    <w:rsid w:val="008246BD"/>
    <w:rsid w:val="008248E2"/>
    <w:rsid w:val="00824C38"/>
    <w:rsid w:val="00824FA1"/>
    <w:rsid w:val="0082597F"/>
    <w:rsid w:val="00825CB1"/>
    <w:rsid w:val="00825F3E"/>
    <w:rsid w:val="0082623E"/>
    <w:rsid w:val="00826619"/>
    <w:rsid w:val="008269D4"/>
    <w:rsid w:val="00826BDC"/>
    <w:rsid w:val="00826F6A"/>
    <w:rsid w:val="008271FE"/>
    <w:rsid w:val="00827407"/>
    <w:rsid w:val="00827BC2"/>
    <w:rsid w:val="00827BDC"/>
    <w:rsid w:val="00827D24"/>
    <w:rsid w:val="008301E8"/>
    <w:rsid w:val="0083059A"/>
    <w:rsid w:val="00830B4D"/>
    <w:rsid w:val="00830DF1"/>
    <w:rsid w:val="00831482"/>
    <w:rsid w:val="0083148F"/>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1B"/>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0D66"/>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EFA"/>
    <w:rsid w:val="00843F2A"/>
    <w:rsid w:val="00844428"/>
    <w:rsid w:val="008444A6"/>
    <w:rsid w:val="00844E48"/>
    <w:rsid w:val="00844F7A"/>
    <w:rsid w:val="00844FDF"/>
    <w:rsid w:val="0084519B"/>
    <w:rsid w:val="008456D1"/>
    <w:rsid w:val="00846130"/>
    <w:rsid w:val="0084626A"/>
    <w:rsid w:val="008463AE"/>
    <w:rsid w:val="008463F4"/>
    <w:rsid w:val="008467BB"/>
    <w:rsid w:val="00846916"/>
    <w:rsid w:val="00846A42"/>
    <w:rsid w:val="00846B79"/>
    <w:rsid w:val="00846C36"/>
    <w:rsid w:val="00846ED9"/>
    <w:rsid w:val="008470D6"/>
    <w:rsid w:val="00847375"/>
    <w:rsid w:val="00847AC1"/>
    <w:rsid w:val="00847AD5"/>
    <w:rsid w:val="00847C38"/>
    <w:rsid w:val="00847D93"/>
    <w:rsid w:val="00847DB9"/>
    <w:rsid w:val="00847DBD"/>
    <w:rsid w:val="00847F58"/>
    <w:rsid w:val="00847FE3"/>
    <w:rsid w:val="00850267"/>
    <w:rsid w:val="0085051B"/>
    <w:rsid w:val="008506EA"/>
    <w:rsid w:val="00850853"/>
    <w:rsid w:val="00850B92"/>
    <w:rsid w:val="00850EF4"/>
    <w:rsid w:val="008511B7"/>
    <w:rsid w:val="008515C1"/>
    <w:rsid w:val="008517C8"/>
    <w:rsid w:val="00851A64"/>
    <w:rsid w:val="00851B5A"/>
    <w:rsid w:val="008522CA"/>
    <w:rsid w:val="00852830"/>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B9F"/>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85D"/>
    <w:rsid w:val="00857A42"/>
    <w:rsid w:val="00857D4E"/>
    <w:rsid w:val="00857FB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6FE3"/>
    <w:rsid w:val="008772A8"/>
    <w:rsid w:val="008775C1"/>
    <w:rsid w:val="0087765A"/>
    <w:rsid w:val="00877744"/>
    <w:rsid w:val="008777E0"/>
    <w:rsid w:val="00877B55"/>
    <w:rsid w:val="00880079"/>
    <w:rsid w:val="008800CB"/>
    <w:rsid w:val="008806B4"/>
    <w:rsid w:val="008808AA"/>
    <w:rsid w:val="00880BA1"/>
    <w:rsid w:val="00880EE3"/>
    <w:rsid w:val="008810FD"/>
    <w:rsid w:val="0088119F"/>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28B"/>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1DA3"/>
    <w:rsid w:val="00892076"/>
    <w:rsid w:val="0089225D"/>
    <w:rsid w:val="00892342"/>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963"/>
    <w:rsid w:val="00895AE7"/>
    <w:rsid w:val="00895D9C"/>
    <w:rsid w:val="00895F5B"/>
    <w:rsid w:val="008962A9"/>
    <w:rsid w:val="00896423"/>
    <w:rsid w:val="00896437"/>
    <w:rsid w:val="00896DA5"/>
    <w:rsid w:val="008972B1"/>
    <w:rsid w:val="00897338"/>
    <w:rsid w:val="008973F6"/>
    <w:rsid w:val="0089740F"/>
    <w:rsid w:val="00897432"/>
    <w:rsid w:val="008976A7"/>
    <w:rsid w:val="0089782D"/>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6E9"/>
    <w:rsid w:val="008B281E"/>
    <w:rsid w:val="008B2A12"/>
    <w:rsid w:val="008B2F9E"/>
    <w:rsid w:val="008B310B"/>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912"/>
    <w:rsid w:val="008B6A39"/>
    <w:rsid w:val="008B6E74"/>
    <w:rsid w:val="008B7193"/>
    <w:rsid w:val="008B7511"/>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1D33"/>
    <w:rsid w:val="008C257C"/>
    <w:rsid w:val="008C3225"/>
    <w:rsid w:val="008C34EE"/>
    <w:rsid w:val="008C3557"/>
    <w:rsid w:val="008C3A4A"/>
    <w:rsid w:val="008C43A4"/>
    <w:rsid w:val="008C446D"/>
    <w:rsid w:val="008C473D"/>
    <w:rsid w:val="008C4AFB"/>
    <w:rsid w:val="008C4BB6"/>
    <w:rsid w:val="008C5184"/>
    <w:rsid w:val="008C5289"/>
    <w:rsid w:val="008C59BE"/>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DB5"/>
    <w:rsid w:val="008C7E27"/>
    <w:rsid w:val="008C7F03"/>
    <w:rsid w:val="008D0248"/>
    <w:rsid w:val="008D030F"/>
    <w:rsid w:val="008D0743"/>
    <w:rsid w:val="008D07B0"/>
    <w:rsid w:val="008D0806"/>
    <w:rsid w:val="008D0BC4"/>
    <w:rsid w:val="008D0BD9"/>
    <w:rsid w:val="008D0D25"/>
    <w:rsid w:val="008D1790"/>
    <w:rsid w:val="008D1A0C"/>
    <w:rsid w:val="008D25A3"/>
    <w:rsid w:val="008D2629"/>
    <w:rsid w:val="008D265D"/>
    <w:rsid w:val="008D307C"/>
    <w:rsid w:val="008D322D"/>
    <w:rsid w:val="008D33A0"/>
    <w:rsid w:val="008D3687"/>
    <w:rsid w:val="008D3888"/>
    <w:rsid w:val="008D3AF1"/>
    <w:rsid w:val="008D4334"/>
    <w:rsid w:val="008D45E1"/>
    <w:rsid w:val="008D47F7"/>
    <w:rsid w:val="008D483B"/>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696"/>
    <w:rsid w:val="008D7BA6"/>
    <w:rsid w:val="008D7BCA"/>
    <w:rsid w:val="008E0015"/>
    <w:rsid w:val="008E0553"/>
    <w:rsid w:val="008E0684"/>
    <w:rsid w:val="008E0A18"/>
    <w:rsid w:val="008E0B86"/>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DC6"/>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1FEC"/>
    <w:rsid w:val="008F2008"/>
    <w:rsid w:val="008F21FD"/>
    <w:rsid w:val="008F2395"/>
    <w:rsid w:val="008F26C8"/>
    <w:rsid w:val="008F2712"/>
    <w:rsid w:val="008F2816"/>
    <w:rsid w:val="008F2934"/>
    <w:rsid w:val="008F2996"/>
    <w:rsid w:val="008F2EDC"/>
    <w:rsid w:val="008F2F95"/>
    <w:rsid w:val="008F34FD"/>
    <w:rsid w:val="008F354F"/>
    <w:rsid w:val="008F35BF"/>
    <w:rsid w:val="008F3950"/>
    <w:rsid w:val="008F3BE9"/>
    <w:rsid w:val="008F3E33"/>
    <w:rsid w:val="008F48EE"/>
    <w:rsid w:val="008F4A76"/>
    <w:rsid w:val="008F5B6E"/>
    <w:rsid w:val="008F5E61"/>
    <w:rsid w:val="008F6041"/>
    <w:rsid w:val="008F651A"/>
    <w:rsid w:val="008F67B5"/>
    <w:rsid w:val="008F69F2"/>
    <w:rsid w:val="008F6E9D"/>
    <w:rsid w:val="008F6FB2"/>
    <w:rsid w:val="008F6FD8"/>
    <w:rsid w:val="008F718B"/>
    <w:rsid w:val="008F7518"/>
    <w:rsid w:val="008F7574"/>
    <w:rsid w:val="008F776C"/>
    <w:rsid w:val="008F79C5"/>
    <w:rsid w:val="008F7C83"/>
    <w:rsid w:val="0090028A"/>
    <w:rsid w:val="00900491"/>
    <w:rsid w:val="00900863"/>
    <w:rsid w:val="009008FF"/>
    <w:rsid w:val="00900BB7"/>
    <w:rsid w:val="00900E64"/>
    <w:rsid w:val="00901111"/>
    <w:rsid w:val="0090147A"/>
    <w:rsid w:val="009014D0"/>
    <w:rsid w:val="009015B9"/>
    <w:rsid w:val="009016CC"/>
    <w:rsid w:val="0090172F"/>
    <w:rsid w:val="00901987"/>
    <w:rsid w:val="00901F24"/>
    <w:rsid w:val="009020F2"/>
    <w:rsid w:val="0090257E"/>
    <w:rsid w:val="00902A1A"/>
    <w:rsid w:val="00902BCB"/>
    <w:rsid w:val="00902C58"/>
    <w:rsid w:val="00902D17"/>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481"/>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3C0"/>
    <w:rsid w:val="00911855"/>
    <w:rsid w:val="009118A9"/>
    <w:rsid w:val="009119E7"/>
    <w:rsid w:val="00912006"/>
    <w:rsid w:val="0091206A"/>
    <w:rsid w:val="0091227A"/>
    <w:rsid w:val="00912511"/>
    <w:rsid w:val="00912732"/>
    <w:rsid w:val="009128CE"/>
    <w:rsid w:val="00912A11"/>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47A"/>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B9"/>
    <w:rsid w:val="009218B1"/>
    <w:rsid w:val="009219D7"/>
    <w:rsid w:val="00921CD7"/>
    <w:rsid w:val="00921D66"/>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4F81"/>
    <w:rsid w:val="0092519B"/>
    <w:rsid w:val="0092590D"/>
    <w:rsid w:val="00925925"/>
    <w:rsid w:val="00925BFC"/>
    <w:rsid w:val="00925C1F"/>
    <w:rsid w:val="00925F3F"/>
    <w:rsid w:val="00926019"/>
    <w:rsid w:val="00926089"/>
    <w:rsid w:val="00926377"/>
    <w:rsid w:val="0092641B"/>
    <w:rsid w:val="009264FF"/>
    <w:rsid w:val="009267D2"/>
    <w:rsid w:val="00926916"/>
    <w:rsid w:val="009269A1"/>
    <w:rsid w:val="00926AFD"/>
    <w:rsid w:val="00926CCD"/>
    <w:rsid w:val="00926DB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21C"/>
    <w:rsid w:val="00933319"/>
    <w:rsid w:val="0093351C"/>
    <w:rsid w:val="00933643"/>
    <w:rsid w:val="009337EE"/>
    <w:rsid w:val="009339BB"/>
    <w:rsid w:val="00933B13"/>
    <w:rsid w:val="00934304"/>
    <w:rsid w:val="0093445F"/>
    <w:rsid w:val="009349D7"/>
    <w:rsid w:val="00934CEF"/>
    <w:rsid w:val="00934DF7"/>
    <w:rsid w:val="00934E37"/>
    <w:rsid w:val="0093502D"/>
    <w:rsid w:val="0093524B"/>
    <w:rsid w:val="00935562"/>
    <w:rsid w:val="00935D1D"/>
    <w:rsid w:val="0093658D"/>
    <w:rsid w:val="00936803"/>
    <w:rsid w:val="00936BF5"/>
    <w:rsid w:val="00936C91"/>
    <w:rsid w:val="009372D7"/>
    <w:rsid w:val="0093766A"/>
    <w:rsid w:val="00937B44"/>
    <w:rsid w:val="00940124"/>
    <w:rsid w:val="00940331"/>
    <w:rsid w:val="00940411"/>
    <w:rsid w:val="00940972"/>
    <w:rsid w:val="00940978"/>
    <w:rsid w:val="00940BD7"/>
    <w:rsid w:val="00940C13"/>
    <w:rsid w:val="00940CE9"/>
    <w:rsid w:val="00941197"/>
    <w:rsid w:val="009413C7"/>
    <w:rsid w:val="009416F3"/>
    <w:rsid w:val="0094185D"/>
    <w:rsid w:val="009418F7"/>
    <w:rsid w:val="00941DBD"/>
    <w:rsid w:val="00941E65"/>
    <w:rsid w:val="00941EAB"/>
    <w:rsid w:val="0094230B"/>
    <w:rsid w:val="00942422"/>
    <w:rsid w:val="00942852"/>
    <w:rsid w:val="00942BCA"/>
    <w:rsid w:val="00942BEF"/>
    <w:rsid w:val="00943296"/>
    <w:rsid w:val="0094389C"/>
    <w:rsid w:val="00943956"/>
    <w:rsid w:val="00943B64"/>
    <w:rsid w:val="00943EB8"/>
    <w:rsid w:val="009444DE"/>
    <w:rsid w:val="009446C3"/>
    <w:rsid w:val="00944A39"/>
    <w:rsid w:val="00944B4F"/>
    <w:rsid w:val="00944B6A"/>
    <w:rsid w:val="00944C15"/>
    <w:rsid w:val="00945545"/>
    <w:rsid w:val="00945555"/>
    <w:rsid w:val="00945821"/>
    <w:rsid w:val="009458C2"/>
    <w:rsid w:val="00945D8E"/>
    <w:rsid w:val="00945FD6"/>
    <w:rsid w:val="00946186"/>
    <w:rsid w:val="009463D2"/>
    <w:rsid w:val="00946908"/>
    <w:rsid w:val="00946AE3"/>
    <w:rsid w:val="00946CE7"/>
    <w:rsid w:val="0094732A"/>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1E"/>
    <w:rsid w:val="00951B78"/>
    <w:rsid w:val="009520BE"/>
    <w:rsid w:val="0095210F"/>
    <w:rsid w:val="00952182"/>
    <w:rsid w:val="009521C3"/>
    <w:rsid w:val="009523C6"/>
    <w:rsid w:val="0095241B"/>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5156"/>
    <w:rsid w:val="009551F7"/>
    <w:rsid w:val="0095573D"/>
    <w:rsid w:val="00955749"/>
    <w:rsid w:val="00955963"/>
    <w:rsid w:val="009561FF"/>
    <w:rsid w:val="0095635D"/>
    <w:rsid w:val="00956907"/>
    <w:rsid w:val="0095698A"/>
    <w:rsid w:val="00956A17"/>
    <w:rsid w:val="00956BAC"/>
    <w:rsid w:val="00956E4C"/>
    <w:rsid w:val="009573E8"/>
    <w:rsid w:val="00957865"/>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2FF"/>
    <w:rsid w:val="009634FC"/>
    <w:rsid w:val="00963B42"/>
    <w:rsid w:val="00964046"/>
    <w:rsid w:val="009641F6"/>
    <w:rsid w:val="0096496E"/>
    <w:rsid w:val="00964BD5"/>
    <w:rsid w:val="00964C52"/>
    <w:rsid w:val="00964C79"/>
    <w:rsid w:val="00964FA6"/>
    <w:rsid w:val="0096518C"/>
    <w:rsid w:val="0096558A"/>
    <w:rsid w:val="00965C1A"/>
    <w:rsid w:val="00965D14"/>
    <w:rsid w:val="00965EB5"/>
    <w:rsid w:val="009662F6"/>
    <w:rsid w:val="009665CC"/>
    <w:rsid w:val="009665D9"/>
    <w:rsid w:val="009669C3"/>
    <w:rsid w:val="00966B47"/>
    <w:rsid w:val="009675A0"/>
    <w:rsid w:val="009703D9"/>
    <w:rsid w:val="00970582"/>
    <w:rsid w:val="009705BF"/>
    <w:rsid w:val="009705DD"/>
    <w:rsid w:val="00970813"/>
    <w:rsid w:val="00970A93"/>
    <w:rsid w:val="00970A95"/>
    <w:rsid w:val="00970C4D"/>
    <w:rsid w:val="00970C5A"/>
    <w:rsid w:val="00970FCC"/>
    <w:rsid w:val="00971092"/>
    <w:rsid w:val="009717B0"/>
    <w:rsid w:val="009718B5"/>
    <w:rsid w:val="00971A3B"/>
    <w:rsid w:val="00971AA4"/>
    <w:rsid w:val="00972040"/>
    <w:rsid w:val="009720DB"/>
    <w:rsid w:val="009722A1"/>
    <w:rsid w:val="009722DF"/>
    <w:rsid w:val="009724F4"/>
    <w:rsid w:val="009725FB"/>
    <w:rsid w:val="00972645"/>
    <w:rsid w:val="00972782"/>
    <w:rsid w:val="00972A8E"/>
    <w:rsid w:val="00972C1A"/>
    <w:rsid w:val="00972C4A"/>
    <w:rsid w:val="0097308B"/>
    <w:rsid w:val="009731E2"/>
    <w:rsid w:val="009732F9"/>
    <w:rsid w:val="0097349B"/>
    <w:rsid w:val="009735A7"/>
    <w:rsid w:val="009737ED"/>
    <w:rsid w:val="009738CE"/>
    <w:rsid w:val="00973940"/>
    <w:rsid w:val="00974213"/>
    <w:rsid w:val="0097429D"/>
    <w:rsid w:val="00974D77"/>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992"/>
    <w:rsid w:val="00976BBA"/>
    <w:rsid w:val="00976C9A"/>
    <w:rsid w:val="00976DA8"/>
    <w:rsid w:val="00977D2A"/>
    <w:rsid w:val="00977E64"/>
    <w:rsid w:val="009801DB"/>
    <w:rsid w:val="009805BC"/>
    <w:rsid w:val="0098069D"/>
    <w:rsid w:val="00980958"/>
    <w:rsid w:val="009809CA"/>
    <w:rsid w:val="00980A8D"/>
    <w:rsid w:val="00980B7C"/>
    <w:rsid w:val="00980E6B"/>
    <w:rsid w:val="0098147C"/>
    <w:rsid w:val="009814C8"/>
    <w:rsid w:val="00981690"/>
    <w:rsid w:val="00981782"/>
    <w:rsid w:val="009818A3"/>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90256"/>
    <w:rsid w:val="00990830"/>
    <w:rsid w:val="00990C47"/>
    <w:rsid w:val="00990DB6"/>
    <w:rsid w:val="009919D5"/>
    <w:rsid w:val="00991A10"/>
    <w:rsid w:val="00991AFE"/>
    <w:rsid w:val="00991B05"/>
    <w:rsid w:val="00991F08"/>
    <w:rsid w:val="00992958"/>
    <w:rsid w:val="0099298C"/>
    <w:rsid w:val="009929E2"/>
    <w:rsid w:val="009929FD"/>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4FFF"/>
    <w:rsid w:val="00995374"/>
    <w:rsid w:val="009957AB"/>
    <w:rsid w:val="009957D8"/>
    <w:rsid w:val="00995EA2"/>
    <w:rsid w:val="00995FE2"/>
    <w:rsid w:val="009962A5"/>
    <w:rsid w:val="00996892"/>
    <w:rsid w:val="00997848"/>
    <w:rsid w:val="0099789D"/>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CF"/>
    <w:rsid w:val="009A2CEA"/>
    <w:rsid w:val="009A2E6F"/>
    <w:rsid w:val="009A3708"/>
    <w:rsid w:val="009A38E2"/>
    <w:rsid w:val="009A3FFF"/>
    <w:rsid w:val="009A413D"/>
    <w:rsid w:val="009A42E2"/>
    <w:rsid w:val="009A4350"/>
    <w:rsid w:val="009A436F"/>
    <w:rsid w:val="009A44D5"/>
    <w:rsid w:val="009A4A9C"/>
    <w:rsid w:val="009A4FBF"/>
    <w:rsid w:val="009A5186"/>
    <w:rsid w:val="009A51D2"/>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BEB"/>
    <w:rsid w:val="009B3C12"/>
    <w:rsid w:val="009B3CE2"/>
    <w:rsid w:val="009B3E6F"/>
    <w:rsid w:val="009B403C"/>
    <w:rsid w:val="009B421E"/>
    <w:rsid w:val="009B43CA"/>
    <w:rsid w:val="009B44DA"/>
    <w:rsid w:val="009B464A"/>
    <w:rsid w:val="009B4B06"/>
    <w:rsid w:val="009B4C3E"/>
    <w:rsid w:val="009B5140"/>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BD8"/>
    <w:rsid w:val="009C0CE2"/>
    <w:rsid w:val="009C0CF3"/>
    <w:rsid w:val="009C0D30"/>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269"/>
    <w:rsid w:val="009C73BA"/>
    <w:rsid w:val="009C7B21"/>
    <w:rsid w:val="009C7C56"/>
    <w:rsid w:val="009C7D54"/>
    <w:rsid w:val="009D0472"/>
    <w:rsid w:val="009D053B"/>
    <w:rsid w:val="009D0641"/>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21E"/>
    <w:rsid w:val="009D7709"/>
    <w:rsid w:val="009D7779"/>
    <w:rsid w:val="009D79E0"/>
    <w:rsid w:val="009D7DCF"/>
    <w:rsid w:val="009E037E"/>
    <w:rsid w:val="009E048A"/>
    <w:rsid w:val="009E06DF"/>
    <w:rsid w:val="009E09F8"/>
    <w:rsid w:val="009E0E36"/>
    <w:rsid w:val="009E0F93"/>
    <w:rsid w:val="009E1166"/>
    <w:rsid w:val="009E178D"/>
    <w:rsid w:val="009E1CA0"/>
    <w:rsid w:val="009E1DEE"/>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5F8"/>
    <w:rsid w:val="009E59CE"/>
    <w:rsid w:val="009E6452"/>
    <w:rsid w:val="009E69DA"/>
    <w:rsid w:val="009E6D48"/>
    <w:rsid w:val="009E6DCC"/>
    <w:rsid w:val="009E714C"/>
    <w:rsid w:val="009E72FA"/>
    <w:rsid w:val="009E7558"/>
    <w:rsid w:val="009E7579"/>
    <w:rsid w:val="009E77E6"/>
    <w:rsid w:val="009E7B22"/>
    <w:rsid w:val="009E7E4F"/>
    <w:rsid w:val="009F0402"/>
    <w:rsid w:val="009F044B"/>
    <w:rsid w:val="009F056C"/>
    <w:rsid w:val="009F086F"/>
    <w:rsid w:val="009F09D3"/>
    <w:rsid w:val="009F0A85"/>
    <w:rsid w:val="009F0E85"/>
    <w:rsid w:val="009F105E"/>
    <w:rsid w:val="009F137E"/>
    <w:rsid w:val="009F1410"/>
    <w:rsid w:val="009F15C7"/>
    <w:rsid w:val="009F19EF"/>
    <w:rsid w:val="009F1B55"/>
    <w:rsid w:val="009F1CBD"/>
    <w:rsid w:val="009F1CFB"/>
    <w:rsid w:val="009F1EF1"/>
    <w:rsid w:val="009F23C0"/>
    <w:rsid w:val="009F25AE"/>
    <w:rsid w:val="009F2687"/>
    <w:rsid w:val="009F26D0"/>
    <w:rsid w:val="009F28B4"/>
    <w:rsid w:val="009F2B8A"/>
    <w:rsid w:val="009F2FDD"/>
    <w:rsid w:val="009F3191"/>
    <w:rsid w:val="009F344F"/>
    <w:rsid w:val="009F3466"/>
    <w:rsid w:val="009F34C8"/>
    <w:rsid w:val="009F3912"/>
    <w:rsid w:val="009F3E31"/>
    <w:rsid w:val="009F4040"/>
    <w:rsid w:val="009F41A4"/>
    <w:rsid w:val="009F41D7"/>
    <w:rsid w:val="009F4470"/>
    <w:rsid w:val="009F4D21"/>
    <w:rsid w:val="009F53A7"/>
    <w:rsid w:val="009F5521"/>
    <w:rsid w:val="009F5664"/>
    <w:rsid w:val="009F5763"/>
    <w:rsid w:val="009F5E2C"/>
    <w:rsid w:val="009F5FF5"/>
    <w:rsid w:val="009F6015"/>
    <w:rsid w:val="009F6174"/>
    <w:rsid w:val="009F621B"/>
    <w:rsid w:val="009F63B1"/>
    <w:rsid w:val="009F647B"/>
    <w:rsid w:val="009F656E"/>
    <w:rsid w:val="009F6AE9"/>
    <w:rsid w:val="009F73A4"/>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7EA"/>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CFE"/>
    <w:rsid w:val="00A10DFD"/>
    <w:rsid w:val="00A11241"/>
    <w:rsid w:val="00A11383"/>
    <w:rsid w:val="00A11399"/>
    <w:rsid w:val="00A11439"/>
    <w:rsid w:val="00A114E7"/>
    <w:rsid w:val="00A116C0"/>
    <w:rsid w:val="00A118D4"/>
    <w:rsid w:val="00A11AC9"/>
    <w:rsid w:val="00A11D43"/>
    <w:rsid w:val="00A12415"/>
    <w:rsid w:val="00A12464"/>
    <w:rsid w:val="00A1251A"/>
    <w:rsid w:val="00A12527"/>
    <w:rsid w:val="00A12589"/>
    <w:rsid w:val="00A12B30"/>
    <w:rsid w:val="00A12B45"/>
    <w:rsid w:val="00A12E0F"/>
    <w:rsid w:val="00A12F4A"/>
    <w:rsid w:val="00A12FF4"/>
    <w:rsid w:val="00A132D5"/>
    <w:rsid w:val="00A132DA"/>
    <w:rsid w:val="00A1330D"/>
    <w:rsid w:val="00A13D3B"/>
    <w:rsid w:val="00A13DD4"/>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C83"/>
    <w:rsid w:val="00A17F3F"/>
    <w:rsid w:val="00A2002A"/>
    <w:rsid w:val="00A2008E"/>
    <w:rsid w:val="00A20130"/>
    <w:rsid w:val="00A20176"/>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983"/>
    <w:rsid w:val="00A25F93"/>
    <w:rsid w:val="00A2642C"/>
    <w:rsid w:val="00A266D6"/>
    <w:rsid w:val="00A26C33"/>
    <w:rsid w:val="00A26C8E"/>
    <w:rsid w:val="00A26F9D"/>
    <w:rsid w:val="00A27041"/>
    <w:rsid w:val="00A2733D"/>
    <w:rsid w:val="00A27940"/>
    <w:rsid w:val="00A27AB1"/>
    <w:rsid w:val="00A27C8E"/>
    <w:rsid w:val="00A3003D"/>
    <w:rsid w:val="00A30083"/>
    <w:rsid w:val="00A3043D"/>
    <w:rsid w:val="00A3063E"/>
    <w:rsid w:val="00A306D1"/>
    <w:rsid w:val="00A30A10"/>
    <w:rsid w:val="00A3111F"/>
    <w:rsid w:val="00A31246"/>
    <w:rsid w:val="00A31328"/>
    <w:rsid w:val="00A313C9"/>
    <w:rsid w:val="00A31593"/>
    <w:rsid w:val="00A31770"/>
    <w:rsid w:val="00A317AD"/>
    <w:rsid w:val="00A31CF8"/>
    <w:rsid w:val="00A31E35"/>
    <w:rsid w:val="00A321C4"/>
    <w:rsid w:val="00A322D4"/>
    <w:rsid w:val="00A326B5"/>
    <w:rsid w:val="00A3278B"/>
    <w:rsid w:val="00A33457"/>
    <w:rsid w:val="00A336AC"/>
    <w:rsid w:val="00A339AB"/>
    <w:rsid w:val="00A33E67"/>
    <w:rsid w:val="00A33F7A"/>
    <w:rsid w:val="00A340A6"/>
    <w:rsid w:val="00A3445C"/>
    <w:rsid w:val="00A345A6"/>
    <w:rsid w:val="00A345A7"/>
    <w:rsid w:val="00A348BA"/>
    <w:rsid w:val="00A348EA"/>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A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92F"/>
    <w:rsid w:val="00A46F4D"/>
    <w:rsid w:val="00A47210"/>
    <w:rsid w:val="00A478E1"/>
    <w:rsid w:val="00A47954"/>
    <w:rsid w:val="00A47C36"/>
    <w:rsid w:val="00A50459"/>
    <w:rsid w:val="00A50471"/>
    <w:rsid w:val="00A507F2"/>
    <w:rsid w:val="00A50830"/>
    <w:rsid w:val="00A50AB1"/>
    <w:rsid w:val="00A5102F"/>
    <w:rsid w:val="00A51389"/>
    <w:rsid w:val="00A515D7"/>
    <w:rsid w:val="00A51904"/>
    <w:rsid w:val="00A51910"/>
    <w:rsid w:val="00A5201C"/>
    <w:rsid w:val="00A5209B"/>
    <w:rsid w:val="00A5224F"/>
    <w:rsid w:val="00A525A6"/>
    <w:rsid w:val="00A5260F"/>
    <w:rsid w:val="00A527BE"/>
    <w:rsid w:val="00A52E9A"/>
    <w:rsid w:val="00A52F8D"/>
    <w:rsid w:val="00A53CB7"/>
    <w:rsid w:val="00A53E2E"/>
    <w:rsid w:val="00A54055"/>
    <w:rsid w:val="00A54536"/>
    <w:rsid w:val="00A548E5"/>
    <w:rsid w:val="00A5492C"/>
    <w:rsid w:val="00A54C54"/>
    <w:rsid w:val="00A55174"/>
    <w:rsid w:val="00A55484"/>
    <w:rsid w:val="00A55596"/>
    <w:rsid w:val="00A55610"/>
    <w:rsid w:val="00A55A1B"/>
    <w:rsid w:val="00A55BA4"/>
    <w:rsid w:val="00A55D07"/>
    <w:rsid w:val="00A562CB"/>
    <w:rsid w:val="00A564EA"/>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9A8"/>
    <w:rsid w:val="00A61C83"/>
    <w:rsid w:val="00A61F46"/>
    <w:rsid w:val="00A62299"/>
    <w:rsid w:val="00A622EA"/>
    <w:rsid w:val="00A62723"/>
    <w:rsid w:val="00A6278B"/>
    <w:rsid w:val="00A62B8F"/>
    <w:rsid w:val="00A62E3C"/>
    <w:rsid w:val="00A62E51"/>
    <w:rsid w:val="00A63019"/>
    <w:rsid w:val="00A633AF"/>
    <w:rsid w:val="00A63427"/>
    <w:rsid w:val="00A637F6"/>
    <w:rsid w:val="00A63ABC"/>
    <w:rsid w:val="00A63E8D"/>
    <w:rsid w:val="00A64207"/>
    <w:rsid w:val="00A6483A"/>
    <w:rsid w:val="00A648BC"/>
    <w:rsid w:val="00A649E1"/>
    <w:rsid w:val="00A64A2B"/>
    <w:rsid w:val="00A64DB3"/>
    <w:rsid w:val="00A64E82"/>
    <w:rsid w:val="00A651F4"/>
    <w:rsid w:val="00A65C06"/>
    <w:rsid w:val="00A65C56"/>
    <w:rsid w:val="00A66348"/>
    <w:rsid w:val="00A66506"/>
    <w:rsid w:val="00A665AA"/>
    <w:rsid w:val="00A6682A"/>
    <w:rsid w:val="00A674CB"/>
    <w:rsid w:val="00A67D2A"/>
    <w:rsid w:val="00A67E9C"/>
    <w:rsid w:val="00A67F8B"/>
    <w:rsid w:val="00A70560"/>
    <w:rsid w:val="00A70C5A"/>
    <w:rsid w:val="00A70DCD"/>
    <w:rsid w:val="00A71454"/>
    <w:rsid w:val="00A715C7"/>
    <w:rsid w:val="00A716F7"/>
    <w:rsid w:val="00A71814"/>
    <w:rsid w:val="00A71892"/>
    <w:rsid w:val="00A7192A"/>
    <w:rsid w:val="00A71C32"/>
    <w:rsid w:val="00A720C7"/>
    <w:rsid w:val="00A727EC"/>
    <w:rsid w:val="00A7283E"/>
    <w:rsid w:val="00A7292E"/>
    <w:rsid w:val="00A72E04"/>
    <w:rsid w:val="00A73649"/>
    <w:rsid w:val="00A73694"/>
    <w:rsid w:val="00A73985"/>
    <w:rsid w:val="00A73AB4"/>
    <w:rsid w:val="00A73AF8"/>
    <w:rsid w:val="00A73B26"/>
    <w:rsid w:val="00A73BE0"/>
    <w:rsid w:val="00A73DC8"/>
    <w:rsid w:val="00A73E5D"/>
    <w:rsid w:val="00A73ECA"/>
    <w:rsid w:val="00A7400F"/>
    <w:rsid w:val="00A7420E"/>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BFC"/>
    <w:rsid w:val="00A80EE0"/>
    <w:rsid w:val="00A81010"/>
    <w:rsid w:val="00A81084"/>
    <w:rsid w:val="00A8149F"/>
    <w:rsid w:val="00A817FE"/>
    <w:rsid w:val="00A81879"/>
    <w:rsid w:val="00A819F8"/>
    <w:rsid w:val="00A81B8D"/>
    <w:rsid w:val="00A81BA6"/>
    <w:rsid w:val="00A81CCD"/>
    <w:rsid w:val="00A81FB1"/>
    <w:rsid w:val="00A8200D"/>
    <w:rsid w:val="00A8211F"/>
    <w:rsid w:val="00A825BC"/>
    <w:rsid w:val="00A82860"/>
    <w:rsid w:val="00A82A72"/>
    <w:rsid w:val="00A82A9A"/>
    <w:rsid w:val="00A82BEC"/>
    <w:rsid w:val="00A834AE"/>
    <w:rsid w:val="00A83562"/>
    <w:rsid w:val="00A83E5F"/>
    <w:rsid w:val="00A83E99"/>
    <w:rsid w:val="00A83F8D"/>
    <w:rsid w:val="00A840BA"/>
    <w:rsid w:val="00A844C9"/>
    <w:rsid w:val="00A844F0"/>
    <w:rsid w:val="00A84A1C"/>
    <w:rsid w:val="00A84D2E"/>
    <w:rsid w:val="00A84F20"/>
    <w:rsid w:val="00A8519D"/>
    <w:rsid w:val="00A853A3"/>
    <w:rsid w:val="00A853B9"/>
    <w:rsid w:val="00A862EA"/>
    <w:rsid w:val="00A86608"/>
    <w:rsid w:val="00A86676"/>
    <w:rsid w:val="00A86993"/>
    <w:rsid w:val="00A86AEC"/>
    <w:rsid w:val="00A86C3B"/>
    <w:rsid w:val="00A86D03"/>
    <w:rsid w:val="00A86E72"/>
    <w:rsid w:val="00A871F5"/>
    <w:rsid w:val="00A876E4"/>
    <w:rsid w:val="00A877C7"/>
    <w:rsid w:val="00A87A9C"/>
    <w:rsid w:val="00A90320"/>
    <w:rsid w:val="00A90895"/>
    <w:rsid w:val="00A90A53"/>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2FEA"/>
    <w:rsid w:val="00A932FD"/>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45E"/>
    <w:rsid w:val="00AA09DF"/>
    <w:rsid w:val="00AA0A05"/>
    <w:rsid w:val="00AA0E35"/>
    <w:rsid w:val="00AA0F1D"/>
    <w:rsid w:val="00AA13AC"/>
    <w:rsid w:val="00AA13F7"/>
    <w:rsid w:val="00AA155E"/>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32"/>
    <w:rsid w:val="00AA7B8E"/>
    <w:rsid w:val="00AA7BF9"/>
    <w:rsid w:val="00AA7CC1"/>
    <w:rsid w:val="00AA7D75"/>
    <w:rsid w:val="00AA7D7C"/>
    <w:rsid w:val="00AA7F4C"/>
    <w:rsid w:val="00AA7F95"/>
    <w:rsid w:val="00AA7FE5"/>
    <w:rsid w:val="00AB000E"/>
    <w:rsid w:val="00AB01E0"/>
    <w:rsid w:val="00AB02DB"/>
    <w:rsid w:val="00AB04E4"/>
    <w:rsid w:val="00AB055D"/>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033"/>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A54"/>
    <w:rsid w:val="00AD3BA4"/>
    <w:rsid w:val="00AD4390"/>
    <w:rsid w:val="00AD4451"/>
    <w:rsid w:val="00AD455B"/>
    <w:rsid w:val="00AD48BA"/>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958"/>
    <w:rsid w:val="00AE0976"/>
    <w:rsid w:val="00AE0A2C"/>
    <w:rsid w:val="00AE0A78"/>
    <w:rsid w:val="00AE0BDE"/>
    <w:rsid w:val="00AE1073"/>
    <w:rsid w:val="00AE113D"/>
    <w:rsid w:val="00AE11E8"/>
    <w:rsid w:val="00AE1529"/>
    <w:rsid w:val="00AE166D"/>
    <w:rsid w:val="00AE1AF2"/>
    <w:rsid w:val="00AE1EF8"/>
    <w:rsid w:val="00AE212F"/>
    <w:rsid w:val="00AE21E5"/>
    <w:rsid w:val="00AE287D"/>
    <w:rsid w:val="00AE2B9D"/>
    <w:rsid w:val="00AE304C"/>
    <w:rsid w:val="00AE37E0"/>
    <w:rsid w:val="00AE3F7E"/>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6D45"/>
    <w:rsid w:val="00AE70DF"/>
    <w:rsid w:val="00AE735C"/>
    <w:rsid w:val="00AE73AE"/>
    <w:rsid w:val="00AE74B0"/>
    <w:rsid w:val="00AE7AD5"/>
    <w:rsid w:val="00AF0123"/>
    <w:rsid w:val="00AF0162"/>
    <w:rsid w:val="00AF020A"/>
    <w:rsid w:val="00AF0258"/>
    <w:rsid w:val="00AF02EC"/>
    <w:rsid w:val="00AF053C"/>
    <w:rsid w:val="00AF086E"/>
    <w:rsid w:val="00AF0A4C"/>
    <w:rsid w:val="00AF0AA5"/>
    <w:rsid w:val="00AF0B5A"/>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79"/>
    <w:rsid w:val="00B00AC9"/>
    <w:rsid w:val="00B00BB1"/>
    <w:rsid w:val="00B011E5"/>
    <w:rsid w:val="00B01521"/>
    <w:rsid w:val="00B01628"/>
    <w:rsid w:val="00B01758"/>
    <w:rsid w:val="00B02183"/>
    <w:rsid w:val="00B021AD"/>
    <w:rsid w:val="00B0266D"/>
    <w:rsid w:val="00B02CCC"/>
    <w:rsid w:val="00B035F0"/>
    <w:rsid w:val="00B03731"/>
    <w:rsid w:val="00B0394F"/>
    <w:rsid w:val="00B03A95"/>
    <w:rsid w:val="00B03DE3"/>
    <w:rsid w:val="00B03E78"/>
    <w:rsid w:val="00B042BC"/>
    <w:rsid w:val="00B04AC7"/>
    <w:rsid w:val="00B04EB2"/>
    <w:rsid w:val="00B04F88"/>
    <w:rsid w:val="00B04F9B"/>
    <w:rsid w:val="00B05007"/>
    <w:rsid w:val="00B050A8"/>
    <w:rsid w:val="00B053A4"/>
    <w:rsid w:val="00B0544E"/>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448"/>
    <w:rsid w:val="00B108B0"/>
    <w:rsid w:val="00B10A61"/>
    <w:rsid w:val="00B10B39"/>
    <w:rsid w:val="00B10F84"/>
    <w:rsid w:val="00B111A4"/>
    <w:rsid w:val="00B116D4"/>
    <w:rsid w:val="00B1172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76F"/>
    <w:rsid w:val="00B159F3"/>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567"/>
    <w:rsid w:val="00B239ED"/>
    <w:rsid w:val="00B240A4"/>
    <w:rsid w:val="00B24148"/>
    <w:rsid w:val="00B24159"/>
    <w:rsid w:val="00B24B56"/>
    <w:rsid w:val="00B24C08"/>
    <w:rsid w:val="00B24C47"/>
    <w:rsid w:val="00B24DC5"/>
    <w:rsid w:val="00B251AB"/>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BD"/>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89A"/>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37E69"/>
    <w:rsid w:val="00B40164"/>
    <w:rsid w:val="00B40210"/>
    <w:rsid w:val="00B40341"/>
    <w:rsid w:val="00B40827"/>
    <w:rsid w:val="00B40BD9"/>
    <w:rsid w:val="00B40D99"/>
    <w:rsid w:val="00B40E36"/>
    <w:rsid w:val="00B40E66"/>
    <w:rsid w:val="00B40F97"/>
    <w:rsid w:val="00B40FD5"/>
    <w:rsid w:val="00B4166C"/>
    <w:rsid w:val="00B4186D"/>
    <w:rsid w:val="00B41AC6"/>
    <w:rsid w:val="00B41E86"/>
    <w:rsid w:val="00B41F0A"/>
    <w:rsid w:val="00B42064"/>
    <w:rsid w:val="00B4224E"/>
    <w:rsid w:val="00B4244E"/>
    <w:rsid w:val="00B42832"/>
    <w:rsid w:val="00B428BA"/>
    <w:rsid w:val="00B42E9F"/>
    <w:rsid w:val="00B42EDF"/>
    <w:rsid w:val="00B4303F"/>
    <w:rsid w:val="00B431B6"/>
    <w:rsid w:val="00B4327C"/>
    <w:rsid w:val="00B437E3"/>
    <w:rsid w:val="00B43A65"/>
    <w:rsid w:val="00B43B67"/>
    <w:rsid w:val="00B43C7A"/>
    <w:rsid w:val="00B44418"/>
    <w:rsid w:val="00B444AC"/>
    <w:rsid w:val="00B4457D"/>
    <w:rsid w:val="00B4498F"/>
    <w:rsid w:val="00B44D69"/>
    <w:rsid w:val="00B456F8"/>
    <w:rsid w:val="00B4582F"/>
    <w:rsid w:val="00B459FA"/>
    <w:rsid w:val="00B45ABF"/>
    <w:rsid w:val="00B45AF6"/>
    <w:rsid w:val="00B45F9A"/>
    <w:rsid w:val="00B46496"/>
    <w:rsid w:val="00B46625"/>
    <w:rsid w:val="00B47381"/>
    <w:rsid w:val="00B474AE"/>
    <w:rsid w:val="00B47721"/>
    <w:rsid w:val="00B47A48"/>
    <w:rsid w:val="00B47D69"/>
    <w:rsid w:val="00B47DFB"/>
    <w:rsid w:val="00B47EA0"/>
    <w:rsid w:val="00B50ACC"/>
    <w:rsid w:val="00B50BBC"/>
    <w:rsid w:val="00B50BCE"/>
    <w:rsid w:val="00B50C79"/>
    <w:rsid w:val="00B50FB2"/>
    <w:rsid w:val="00B51235"/>
    <w:rsid w:val="00B51464"/>
    <w:rsid w:val="00B51616"/>
    <w:rsid w:val="00B51A5C"/>
    <w:rsid w:val="00B51C8F"/>
    <w:rsid w:val="00B51E23"/>
    <w:rsid w:val="00B5204F"/>
    <w:rsid w:val="00B524D9"/>
    <w:rsid w:val="00B52EE2"/>
    <w:rsid w:val="00B53141"/>
    <w:rsid w:val="00B53148"/>
    <w:rsid w:val="00B53712"/>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E6"/>
    <w:rsid w:val="00B568F7"/>
    <w:rsid w:val="00B56A7F"/>
    <w:rsid w:val="00B56D64"/>
    <w:rsid w:val="00B56E36"/>
    <w:rsid w:val="00B56EB9"/>
    <w:rsid w:val="00B56F6F"/>
    <w:rsid w:val="00B56FB0"/>
    <w:rsid w:val="00B57055"/>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4C2F"/>
    <w:rsid w:val="00B64C36"/>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236"/>
    <w:rsid w:val="00B73E37"/>
    <w:rsid w:val="00B73F69"/>
    <w:rsid w:val="00B741DE"/>
    <w:rsid w:val="00B743C5"/>
    <w:rsid w:val="00B74586"/>
    <w:rsid w:val="00B746B7"/>
    <w:rsid w:val="00B74932"/>
    <w:rsid w:val="00B74950"/>
    <w:rsid w:val="00B74EB5"/>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0D"/>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33D"/>
    <w:rsid w:val="00B8778C"/>
    <w:rsid w:val="00B87977"/>
    <w:rsid w:val="00B879D3"/>
    <w:rsid w:val="00B87A76"/>
    <w:rsid w:val="00B87F06"/>
    <w:rsid w:val="00B9008A"/>
    <w:rsid w:val="00B90249"/>
    <w:rsid w:val="00B905B1"/>
    <w:rsid w:val="00B90B1E"/>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C94"/>
    <w:rsid w:val="00B93D8B"/>
    <w:rsid w:val="00B941E1"/>
    <w:rsid w:val="00B941F8"/>
    <w:rsid w:val="00B9438B"/>
    <w:rsid w:val="00B943CD"/>
    <w:rsid w:val="00B9444C"/>
    <w:rsid w:val="00B945DA"/>
    <w:rsid w:val="00B94826"/>
    <w:rsid w:val="00B94982"/>
    <w:rsid w:val="00B954CA"/>
    <w:rsid w:val="00B958D8"/>
    <w:rsid w:val="00B95B5B"/>
    <w:rsid w:val="00B95E38"/>
    <w:rsid w:val="00B95FA8"/>
    <w:rsid w:val="00B96356"/>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8B4"/>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58E"/>
    <w:rsid w:val="00BA55D5"/>
    <w:rsid w:val="00BA5F19"/>
    <w:rsid w:val="00BA5F26"/>
    <w:rsid w:val="00BA6442"/>
    <w:rsid w:val="00BA6AFA"/>
    <w:rsid w:val="00BA6BD0"/>
    <w:rsid w:val="00BA7429"/>
    <w:rsid w:val="00BA7458"/>
    <w:rsid w:val="00BA76D2"/>
    <w:rsid w:val="00BA7D36"/>
    <w:rsid w:val="00BB01F6"/>
    <w:rsid w:val="00BB042C"/>
    <w:rsid w:val="00BB0A07"/>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68"/>
    <w:rsid w:val="00BB3C8B"/>
    <w:rsid w:val="00BB3DE2"/>
    <w:rsid w:val="00BB3DFE"/>
    <w:rsid w:val="00BB4028"/>
    <w:rsid w:val="00BB49BB"/>
    <w:rsid w:val="00BB4B0E"/>
    <w:rsid w:val="00BB4C4A"/>
    <w:rsid w:val="00BB4CB4"/>
    <w:rsid w:val="00BB4CC0"/>
    <w:rsid w:val="00BB4E4E"/>
    <w:rsid w:val="00BB50F0"/>
    <w:rsid w:val="00BB5901"/>
    <w:rsid w:val="00BB5D0E"/>
    <w:rsid w:val="00BB5D92"/>
    <w:rsid w:val="00BB5E64"/>
    <w:rsid w:val="00BB6214"/>
    <w:rsid w:val="00BB65B3"/>
    <w:rsid w:val="00BB69C3"/>
    <w:rsid w:val="00BB6B5E"/>
    <w:rsid w:val="00BB6F72"/>
    <w:rsid w:val="00BB70BD"/>
    <w:rsid w:val="00BB7201"/>
    <w:rsid w:val="00BB7A3B"/>
    <w:rsid w:val="00BB7E96"/>
    <w:rsid w:val="00BC01CB"/>
    <w:rsid w:val="00BC02A3"/>
    <w:rsid w:val="00BC09B5"/>
    <w:rsid w:val="00BC0D98"/>
    <w:rsid w:val="00BC0DBF"/>
    <w:rsid w:val="00BC106B"/>
    <w:rsid w:val="00BC13C8"/>
    <w:rsid w:val="00BC14A9"/>
    <w:rsid w:val="00BC178C"/>
    <w:rsid w:val="00BC1987"/>
    <w:rsid w:val="00BC1C70"/>
    <w:rsid w:val="00BC1D87"/>
    <w:rsid w:val="00BC232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362"/>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2C9"/>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4954"/>
    <w:rsid w:val="00BD49DF"/>
    <w:rsid w:val="00BD53E7"/>
    <w:rsid w:val="00BD5646"/>
    <w:rsid w:val="00BD58C6"/>
    <w:rsid w:val="00BD5B97"/>
    <w:rsid w:val="00BD61C8"/>
    <w:rsid w:val="00BD63AA"/>
    <w:rsid w:val="00BD666E"/>
    <w:rsid w:val="00BD66F4"/>
    <w:rsid w:val="00BD6892"/>
    <w:rsid w:val="00BD6A86"/>
    <w:rsid w:val="00BD727C"/>
    <w:rsid w:val="00BD74BA"/>
    <w:rsid w:val="00BD74CE"/>
    <w:rsid w:val="00BD7F4B"/>
    <w:rsid w:val="00BE04F9"/>
    <w:rsid w:val="00BE0576"/>
    <w:rsid w:val="00BE0746"/>
    <w:rsid w:val="00BE07B4"/>
    <w:rsid w:val="00BE0934"/>
    <w:rsid w:val="00BE0FF8"/>
    <w:rsid w:val="00BE1504"/>
    <w:rsid w:val="00BE1AE4"/>
    <w:rsid w:val="00BE1AF1"/>
    <w:rsid w:val="00BE1E89"/>
    <w:rsid w:val="00BE1EF1"/>
    <w:rsid w:val="00BE2065"/>
    <w:rsid w:val="00BE23DF"/>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B85"/>
    <w:rsid w:val="00BE6CB6"/>
    <w:rsid w:val="00BE707D"/>
    <w:rsid w:val="00BE7367"/>
    <w:rsid w:val="00BE73C9"/>
    <w:rsid w:val="00BE74FA"/>
    <w:rsid w:val="00BE755B"/>
    <w:rsid w:val="00BE75F2"/>
    <w:rsid w:val="00BE765A"/>
    <w:rsid w:val="00BE7B5D"/>
    <w:rsid w:val="00BE7DC8"/>
    <w:rsid w:val="00BF0113"/>
    <w:rsid w:val="00BF04B0"/>
    <w:rsid w:val="00BF06D7"/>
    <w:rsid w:val="00BF0ACE"/>
    <w:rsid w:val="00BF1288"/>
    <w:rsid w:val="00BF1510"/>
    <w:rsid w:val="00BF190B"/>
    <w:rsid w:val="00BF1A7B"/>
    <w:rsid w:val="00BF1AC1"/>
    <w:rsid w:val="00BF1D28"/>
    <w:rsid w:val="00BF1D49"/>
    <w:rsid w:val="00BF2324"/>
    <w:rsid w:val="00BF247D"/>
    <w:rsid w:val="00BF267D"/>
    <w:rsid w:val="00BF2A85"/>
    <w:rsid w:val="00BF2C80"/>
    <w:rsid w:val="00BF2F0A"/>
    <w:rsid w:val="00BF2F6F"/>
    <w:rsid w:val="00BF321E"/>
    <w:rsid w:val="00BF3440"/>
    <w:rsid w:val="00BF36B1"/>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2E47"/>
    <w:rsid w:val="00C030CD"/>
    <w:rsid w:val="00C03100"/>
    <w:rsid w:val="00C0356B"/>
    <w:rsid w:val="00C03631"/>
    <w:rsid w:val="00C039D4"/>
    <w:rsid w:val="00C03AEA"/>
    <w:rsid w:val="00C03D9A"/>
    <w:rsid w:val="00C03EF6"/>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0F3"/>
    <w:rsid w:val="00C10225"/>
    <w:rsid w:val="00C102EB"/>
    <w:rsid w:val="00C106B2"/>
    <w:rsid w:val="00C10F0F"/>
    <w:rsid w:val="00C110D8"/>
    <w:rsid w:val="00C1143C"/>
    <w:rsid w:val="00C116B7"/>
    <w:rsid w:val="00C119D0"/>
    <w:rsid w:val="00C11A08"/>
    <w:rsid w:val="00C11AF1"/>
    <w:rsid w:val="00C11FA5"/>
    <w:rsid w:val="00C12429"/>
    <w:rsid w:val="00C125A6"/>
    <w:rsid w:val="00C12668"/>
    <w:rsid w:val="00C12839"/>
    <w:rsid w:val="00C12AF8"/>
    <w:rsid w:val="00C12B4F"/>
    <w:rsid w:val="00C12C8F"/>
    <w:rsid w:val="00C12EE6"/>
    <w:rsid w:val="00C1301F"/>
    <w:rsid w:val="00C13E06"/>
    <w:rsid w:val="00C13E64"/>
    <w:rsid w:val="00C1408F"/>
    <w:rsid w:val="00C1412F"/>
    <w:rsid w:val="00C14304"/>
    <w:rsid w:val="00C144B4"/>
    <w:rsid w:val="00C14685"/>
    <w:rsid w:val="00C146D2"/>
    <w:rsid w:val="00C146ED"/>
    <w:rsid w:val="00C14782"/>
    <w:rsid w:val="00C14952"/>
    <w:rsid w:val="00C14AAC"/>
    <w:rsid w:val="00C14F0B"/>
    <w:rsid w:val="00C151B0"/>
    <w:rsid w:val="00C15207"/>
    <w:rsid w:val="00C153E7"/>
    <w:rsid w:val="00C156F9"/>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162"/>
    <w:rsid w:val="00C21829"/>
    <w:rsid w:val="00C218D8"/>
    <w:rsid w:val="00C21933"/>
    <w:rsid w:val="00C21BE1"/>
    <w:rsid w:val="00C2201A"/>
    <w:rsid w:val="00C220B0"/>
    <w:rsid w:val="00C22265"/>
    <w:rsid w:val="00C22285"/>
    <w:rsid w:val="00C2246E"/>
    <w:rsid w:val="00C2251D"/>
    <w:rsid w:val="00C227EE"/>
    <w:rsid w:val="00C22A23"/>
    <w:rsid w:val="00C22AE9"/>
    <w:rsid w:val="00C22D89"/>
    <w:rsid w:val="00C22E82"/>
    <w:rsid w:val="00C22EAC"/>
    <w:rsid w:val="00C23093"/>
    <w:rsid w:val="00C23634"/>
    <w:rsid w:val="00C23FFA"/>
    <w:rsid w:val="00C2473B"/>
    <w:rsid w:val="00C2518F"/>
    <w:rsid w:val="00C251A8"/>
    <w:rsid w:val="00C25357"/>
    <w:rsid w:val="00C258B3"/>
    <w:rsid w:val="00C25AD5"/>
    <w:rsid w:val="00C25E46"/>
    <w:rsid w:val="00C2629D"/>
    <w:rsid w:val="00C26396"/>
    <w:rsid w:val="00C269D3"/>
    <w:rsid w:val="00C26D5E"/>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1F"/>
    <w:rsid w:val="00C40387"/>
    <w:rsid w:val="00C403E0"/>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2DA7"/>
    <w:rsid w:val="00C43131"/>
    <w:rsid w:val="00C433DD"/>
    <w:rsid w:val="00C4353B"/>
    <w:rsid w:val="00C4361C"/>
    <w:rsid w:val="00C43A6B"/>
    <w:rsid w:val="00C43B5E"/>
    <w:rsid w:val="00C43DBF"/>
    <w:rsid w:val="00C43FB9"/>
    <w:rsid w:val="00C44097"/>
    <w:rsid w:val="00C4415C"/>
    <w:rsid w:val="00C44230"/>
    <w:rsid w:val="00C44266"/>
    <w:rsid w:val="00C442A3"/>
    <w:rsid w:val="00C44356"/>
    <w:rsid w:val="00C4475A"/>
    <w:rsid w:val="00C44986"/>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763"/>
    <w:rsid w:val="00C53F3C"/>
    <w:rsid w:val="00C54018"/>
    <w:rsid w:val="00C54081"/>
    <w:rsid w:val="00C54106"/>
    <w:rsid w:val="00C54559"/>
    <w:rsid w:val="00C5468A"/>
    <w:rsid w:val="00C54765"/>
    <w:rsid w:val="00C54DA3"/>
    <w:rsid w:val="00C54FC7"/>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5E"/>
    <w:rsid w:val="00C57871"/>
    <w:rsid w:val="00C579B2"/>
    <w:rsid w:val="00C57BAC"/>
    <w:rsid w:val="00C6019A"/>
    <w:rsid w:val="00C60726"/>
    <w:rsid w:val="00C608C6"/>
    <w:rsid w:val="00C6093A"/>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52F6"/>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5A"/>
    <w:rsid w:val="00C715CC"/>
    <w:rsid w:val="00C715D9"/>
    <w:rsid w:val="00C7174D"/>
    <w:rsid w:val="00C71761"/>
    <w:rsid w:val="00C71898"/>
    <w:rsid w:val="00C71A3E"/>
    <w:rsid w:val="00C71AE1"/>
    <w:rsid w:val="00C71BC0"/>
    <w:rsid w:val="00C72106"/>
    <w:rsid w:val="00C7236D"/>
    <w:rsid w:val="00C7240F"/>
    <w:rsid w:val="00C724E6"/>
    <w:rsid w:val="00C7286E"/>
    <w:rsid w:val="00C72894"/>
    <w:rsid w:val="00C72946"/>
    <w:rsid w:val="00C72F15"/>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078"/>
    <w:rsid w:val="00C775CE"/>
    <w:rsid w:val="00C776CD"/>
    <w:rsid w:val="00C77778"/>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21"/>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0EA"/>
    <w:rsid w:val="00C91151"/>
    <w:rsid w:val="00C91284"/>
    <w:rsid w:val="00C9187B"/>
    <w:rsid w:val="00C91A5F"/>
    <w:rsid w:val="00C91E2A"/>
    <w:rsid w:val="00C91E68"/>
    <w:rsid w:val="00C9214F"/>
    <w:rsid w:val="00C92946"/>
    <w:rsid w:val="00C92DBD"/>
    <w:rsid w:val="00C93094"/>
    <w:rsid w:val="00C9350A"/>
    <w:rsid w:val="00C936C7"/>
    <w:rsid w:val="00C936E3"/>
    <w:rsid w:val="00C9399F"/>
    <w:rsid w:val="00C93F11"/>
    <w:rsid w:val="00C93F4B"/>
    <w:rsid w:val="00C93FC4"/>
    <w:rsid w:val="00C943E2"/>
    <w:rsid w:val="00C94414"/>
    <w:rsid w:val="00C94715"/>
    <w:rsid w:val="00C94B4A"/>
    <w:rsid w:val="00C94DBD"/>
    <w:rsid w:val="00C94DE0"/>
    <w:rsid w:val="00C94F78"/>
    <w:rsid w:val="00C954DA"/>
    <w:rsid w:val="00C95B5E"/>
    <w:rsid w:val="00C960CD"/>
    <w:rsid w:val="00C96235"/>
    <w:rsid w:val="00C967C5"/>
    <w:rsid w:val="00C9691F"/>
    <w:rsid w:val="00C9698F"/>
    <w:rsid w:val="00C96F6B"/>
    <w:rsid w:val="00C97903"/>
    <w:rsid w:val="00C97E82"/>
    <w:rsid w:val="00CA01CD"/>
    <w:rsid w:val="00CA05CE"/>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3F"/>
    <w:rsid w:val="00CA3F8F"/>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F82"/>
    <w:rsid w:val="00CA7171"/>
    <w:rsid w:val="00CA7E27"/>
    <w:rsid w:val="00CA7EFB"/>
    <w:rsid w:val="00CA7FCE"/>
    <w:rsid w:val="00CB0562"/>
    <w:rsid w:val="00CB0910"/>
    <w:rsid w:val="00CB0CED"/>
    <w:rsid w:val="00CB0F0B"/>
    <w:rsid w:val="00CB10F5"/>
    <w:rsid w:val="00CB1589"/>
    <w:rsid w:val="00CB1D47"/>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8C0"/>
    <w:rsid w:val="00CC1A69"/>
    <w:rsid w:val="00CC1AEC"/>
    <w:rsid w:val="00CC1B65"/>
    <w:rsid w:val="00CC1D8E"/>
    <w:rsid w:val="00CC20EC"/>
    <w:rsid w:val="00CC25EB"/>
    <w:rsid w:val="00CC277A"/>
    <w:rsid w:val="00CC27D6"/>
    <w:rsid w:val="00CC28B4"/>
    <w:rsid w:val="00CC2A87"/>
    <w:rsid w:val="00CC2E3A"/>
    <w:rsid w:val="00CC2FA5"/>
    <w:rsid w:val="00CC305B"/>
    <w:rsid w:val="00CC34CF"/>
    <w:rsid w:val="00CC34F0"/>
    <w:rsid w:val="00CC36D1"/>
    <w:rsid w:val="00CC375C"/>
    <w:rsid w:val="00CC3A7E"/>
    <w:rsid w:val="00CC4120"/>
    <w:rsid w:val="00CC457D"/>
    <w:rsid w:val="00CC4884"/>
    <w:rsid w:val="00CC4CA4"/>
    <w:rsid w:val="00CC4E10"/>
    <w:rsid w:val="00CC5098"/>
    <w:rsid w:val="00CC513B"/>
    <w:rsid w:val="00CC5A95"/>
    <w:rsid w:val="00CC5C48"/>
    <w:rsid w:val="00CC6448"/>
    <w:rsid w:val="00CC68DB"/>
    <w:rsid w:val="00CC6A21"/>
    <w:rsid w:val="00CC6B20"/>
    <w:rsid w:val="00CC6C19"/>
    <w:rsid w:val="00CC7201"/>
    <w:rsid w:val="00CC7228"/>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18"/>
    <w:rsid w:val="00CD32E3"/>
    <w:rsid w:val="00CD3B37"/>
    <w:rsid w:val="00CD3C3F"/>
    <w:rsid w:val="00CD3D24"/>
    <w:rsid w:val="00CD3EA1"/>
    <w:rsid w:val="00CD400D"/>
    <w:rsid w:val="00CD43B1"/>
    <w:rsid w:val="00CD4476"/>
    <w:rsid w:val="00CD4485"/>
    <w:rsid w:val="00CD466D"/>
    <w:rsid w:val="00CD479F"/>
    <w:rsid w:val="00CD4ABD"/>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D7E26"/>
    <w:rsid w:val="00CE0081"/>
    <w:rsid w:val="00CE0984"/>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348"/>
    <w:rsid w:val="00CE5AF2"/>
    <w:rsid w:val="00CE5DC7"/>
    <w:rsid w:val="00CE6124"/>
    <w:rsid w:val="00CE62D7"/>
    <w:rsid w:val="00CE62E4"/>
    <w:rsid w:val="00CE634F"/>
    <w:rsid w:val="00CE67C7"/>
    <w:rsid w:val="00CE684D"/>
    <w:rsid w:val="00CE685E"/>
    <w:rsid w:val="00CE77A0"/>
    <w:rsid w:val="00CE784E"/>
    <w:rsid w:val="00CE791E"/>
    <w:rsid w:val="00CE796B"/>
    <w:rsid w:val="00CE7B8D"/>
    <w:rsid w:val="00CE7D7B"/>
    <w:rsid w:val="00CF05DA"/>
    <w:rsid w:val="00CF0606"/>
    <w:rsid w:val="00CF0E65"/>
    <w:rsid w:val="00CF0F33"/>
    <w:rsid w:val="00CF125C"/>
    <w:rsid w:val="00CF1310"/>
    <w:rsid w:val="00CF13D0"/>
    <w:rsid w:val="00CF143F"/>
    <w:rsid w:val="00CF16DE"/>
    <w:rsid w:val="00CF182D"/>
    <w:rsid w:val="00CF1859"/>
    <w:rsid w:val="00CF1A8A"/>
    <w:rsid w:val="00CF2485"/>
    <w:rsid w:val="00CF27A6"/>
    <w:rsid w:val="00CF28B1"/>
    <w:rsid w:val="00CF2B78"/>
    <w:rsid w:val="00CF2DA1"/>
    <w:rsid w:val="00CF2F39"/>
    <w:rsid w:val="00CF305C"/>
    <w:rsid w:val="00CF31B4"/>
    <w:rsid w:val="00CF31F9"/>
    <w:rsid w:val="00CF3431"/>
    <w:rsid w:val="00CF35E7"/>
    <w:rsid w:val="00CF38C8"/>
    <w:rsid w:val="00CF390C"/>
    <w:rsid w:val="00CF3A4E"/>
    <w:rsid w:val="00CF3D51"/>
    <w:rsid w:val="00CF3DCE"/>
    <w:rsid w:val="00CF4284"/>
    <w:rsid w:val="00CF4CF3"/>
    <w:rsid w:val="00CF4EB1"/>
    <w:rsid w:val="00CF4F56"/>
    <w:rsid w:val="00CF5402"/>
    <w:rsid w:val="00CF5426"/>
    <w:rsid w:val="00CF54EB"/>
    <w:rsid w:val="00CF5937"/>
    <w:rsid w:val="00CF59CF"/>
    <w:rsid w:val="00CF5F96"/>
    <w:rsid w:val="00CF6161"/>
    <w:rsid w:val="00CF699E"/>
    <w:rsid w:val="00CF6DB3"/>
    <w:rsid w:val="00CF6DB6"/>
    <w:rsid w:val="00CF6ECE"/>
    <w:rsid w:val="00CF75BD"/>
    <w:rsid w:val="00CF77D7"/>
    <w:rsid w:val="00CF7821"/>
    <w:rsid w:val="00CF7978"/>
    <w:rsid w:val="00CF7D5D"/>
    <w:rsid w:val="00D0018F"/>
    <w:rsid w:val="00D00207"/>
    <w:rsid w:val="00D005CD"/>
    <w:rsid w:val="00D006AA"/>
    <w:rsid w:val="00D00B1F"/>
    <w:rsid w:val="00D00E37"/>
    <w:rsid w:val="00D0124C"/>
    <w:rsid w:val="00D014C1"/>
    <w:rsid w:val="00D014DA"/>
    <w:rsid w:val="00D018DC"/>
    <w:rsid w:val="00D01ACD"/>
    <w:rsid w:val="00D02240"/>
    <w:rsid w:val="00D02332"/>
    <w:rsid w:val="00D024BA"/>
    <w:rsid w:val="00D025A4"/>
    <w:rsid w:val="00D02A64"/>
    <w:rsid w:val="00D02CDD"/>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0D57"/>
    <w:rsid w:val="00D11192"/>
    <w:rsid w:val="00D1124D"/>
    <w:rsid w:val="00D119A2"/>
    <w:rsid w:val="00D11B19"/>
    <w:rsid w:val="00D11BD0"/>
    <w:rsid w:val="00D11DFC"/>
    <w:rsid w:val="00D11F7E"/>
    <w:rsid w:val="00D12052"/>
    <w:rsid w:val="00D12BF8"/>
    <w:rsid w:val="00D1301A"/>
    <w:rsid w:val="00D130AD"/>
    <w:rsid w:val="00D1327E"/>
    <w:rsid w:val="00D13380"/>
    <w:rsid w:val="00D134DD"/>
    <w:rsid w:val="00D137EE"/>
    <w:rsid w:val="00D137F2"/>
    <w:rsid w:val="00D13835"/>
    <w:rsid w:val="00D139AA"/>
    <w:rsid w:val="00D13D0B"/>
    <w:rsid w:val="00D14337"/>
    <w:rsid w:val="00D14691"/>
    <w:rsid w:val="00D14AB9"/>
    <w:rsid w:val="00D14AFB"/>
    <w:rsid w:val="00D15360"/>
    <w:rsid w:val="00D15670"/>
    <w:rsid w:val="00D1586E"/>
    <w:rsid w:val="00D162F0"/>
    <w:rsid w:val="00D16459"/>
    <w:rsid w:val="00D165AF"/>
    <w:rsid w:val="00D16DED"/>
    <w:rsid w:val="00D17182"/>
    <w:rsid w:val="00D17325"/>
    <w:rsid w:val="00D1786C"/>
    <w:rsid w:val="00D17A8A"/>
    <w:rsid w:val="00D17ACE"/>
    <w:rsid w:val="00D17B64"/>
    <w:rsid w:val="00D17C3D"/>
    <w:rsid w:val="00D17EFE"/>
    <w:rsid w:val="00D17F91"/>
    <w:rsid w:val="00D17F9C"/>
    <w:rsid w:val="00D2007F"/>
    <w:rsid w:val="00D2012B"/>
    <w:rsid w:val="00D205F1"/>
    <w:rsid w:val="00D207A5"/>
    <w:rsid w:val="00D209B3"/>
    <w:rsid w:val="00D20BE2"/>
    <w:rsid w:val="00D20C4B"/>
    <w:rsid w:val="00D210B4"/>
    <w:rsid w:val="00D211A3"/>
    <w:rsid w:val="00D213FD"/>
    <w:rsid w:val="00D21436"/>
    <w:rsid w:val="00D216E9"/>
    <w:rsid w:val="00D21D43"/>
    <w:rsid w:val="00D22066"/>
    <w:rsid w:val="00D22107"/>
    <w:rsid w:val="00D22123"/>
    <w:rsid w:val="00D22305"/>
    <w:rsid w:val="00D225AB"/>
    <w:rsid w:val="00D22A28"/>
    <w:rsid w:val="00D22B56"/>
    <w:rsid w:val="00D22C68"/>
    <w:rsid w:val="00D22E9E"/>
    <w:rsid w:val="00D230F0"/>
    <w:rsid w:val="00D23197"/>
    <w:rsid w:val="00D23261"/>
    <w:rsid w:val="00D232C1"/>
    <w:rsid w:val="00D237E7"/>
    <w:rsid w:val="00D23B0E"/>
    <w:rsid w:val="00D23B63"/>
    <w:rsid w:val="00D23C14"/>
    <w:rsid w:val="00D24554"/>
    <w:rsid w:val="00D24634"/>
    <w:rsid w:val="00D246E7"/>
    <w:rsid w:val="00D24E63"/>
    <w:rsid w:val="00D24EBF"/>
    <w:rsid w:val="00D250E2"/>
    <w:rsid w:val="00D25628"/>
    <w:rsid w:val="00D25651"/>
    <w:rsid w:val="00D25755"/>
    <w:rsid w:val="00D25970"/>
    <w:rsid w:val="00D25CE4"/>
    <w:rsid w:val="00D25D05"/>
    <w:rsid w:val="00D25EF4"/>
    <w:rsid w:val="00D25FE0"/>
    <w:rsid w:val="00D264C8"/>
    <w:rsid w:val="00D2664C"/>
    <w:rsid w:val="00D2675F"/>
    <w:rsid w:val="00D26A58"/>
    <w:rsid w:val="00D26CED"/>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B57"/>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9C1"/>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8D1"/>
    <w:rsid w:val="00D50934"/>
    <w:rsid w:val="00D512B8"/>
    <w:rsid w:val="00D513E2"/>
    <w:rsid w:val="00D516CF"/>
    <w:rsid w:val="00D51878"/>
    <w:rsid w:val="00D51944"/>
    <w:rsid w:val="00D52684"/>
    <w:rsid w:val="00D52775"/>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BD8"/>
    <w:rsid w:val="00D56C82"/>
    <w:rsid w:val="00D56F75"/>
    <w:rsid w:val="00D573E4"/>
    <w:rsid w:val="00D573E7"/>
    <w:rsid w:val="00D574D3"/>
    <w:rsid w:val="00D57524"/>
    <w:rsid w:val="00D57DA6"/>
    <w:rsid w:val="00D600FD"/>
    <w:rsid w:val="00D6057A"/>
    <w:rsid w:val="00D60B2F"/>
    <w:rsid w:val="00D60BEA"/>
    <w:rsid w:val="00D60CAC"/>
    <w:rsid w:val="00D612FE"/>
    <w:rsid w:val="00D61720"/>
    <w:rsid w:val="00D618DE"/>
    <w:rsid w:val="00D61B6F"/>
    <w:rsid w:val="00D62078"/>
    <w:rsid w:val="00D623BE"/>
    <w:rsid w:val="00D624BE"/>
    <w:rsid w:val="00D6251E"/>
    <w:rsid w:val="00D6258D"/>
    <w:rsid w:val="00D625FF"/>
    <w:rsid w:val="00D626FE"/>
    <w:rsid w:val="00D6279D"/>
    <w:rsid w:val="00D62883"/>
    <w:rsid w:val="00D62D2E"/>
    <w:rsid w:val="00D62E50"/>
    <w:rsid w:val="00D62FA5"/>
    <w:rsid w:val="00D63300"/>
    <w:rsid w:val="00D634E5"/>
    <w:rsid w:val="00D63635"/>
    <w:rsid w:val="00D63ADB"/>
    <w:rsid w:val="00D63DE1"/>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9A"/>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3E0"/>
    <w:rsid w:val="00D70786"/>
    <w:rsid w:val="00D71106"/>
    <w:rsid w:val="00D715E4"/>
    <w:rsid w:val="00D71A6D"/>
    <w:rsid w:val="00D71E8E"/>
    <w:rsid w:val="00D72460"/>
    <w:rsid w:val="00D726AD"/>
    <w:rsid w:val="00D729C2"/>
    <w:rsid w:val="00D72A1D"/>
    <w:rsid w:val="00D730E7"/>
    <w:rsid w:val="00D73155"/>
    <w:rsid w:val="00D73569"/>
    <w:rsid w:val="00D735BB"/>
    <w:rsid w:val="00D73E97"/>
    <w:rsid w:val="00D740A9"/>
    <w:rsid w:val="00D74182"/>
    <w:rsid w:val="00D745CB"/>
    <w:rsid w:val="00D74F69"/>
    <w:rsid w:val="00D7512F"/>
    <w:rsid w:val="00D751EB"/>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EA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3B6"/>
    <w:rsid w:val="00D844ED"/>
    <w:rsid w:val="00D84501"/>
    <w:rsid w:val="00D8455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C24"/>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2DEB"/>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35"/>
    <w:rsid w:val="00DA0890"/>
    <w:rsid w:val="00DA0B4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77B"/>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D0E"/>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5E5"/>
    <w:rsid w:val="00DB6656"/>
    <w:rsid w:val="00DB6CA4"/>
    <w:rsid w:val="00DB6D7F"/>
    <w:rsid w:val="00DB6DA6"/>
    <w:rsid w:val="00DB6EA6"/>
    <w:rsid w:val="00DB72DC"/>
    <w:rsid w:val="00DB7438"/>
    <w:rsid w:val="00DB76F9"/>
    <w:rsid w:val="00DB77AD"/>
    <w:rsid w:val="00DB7901"/>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1E2"/>
    <w:rsid w:val="00DC4625"/>
    <w:rsid w:val="00DC470F"/>
    <w:rsid w:val="00DC4ADB"/>
    <w:rsid w:val="00DC5509"/>
    <w:rsid w:val="00DC5527"/>
    <w:rsid w:val="00DC5BC2"/>
    <w:rsid w:val="00DC5EA6"/>
    <w:rsid w:val="00DC5F1A"/>
    <w:rsid w:val="00DC60B3"/>
    <w:rsid w:val="00DC641A"/>
    <w:rsid w:val="00DC699B"/>
    <w:rsid w:val="00DC6A6F"/>
    <w:rsid w:val="00DC6C80"/>
    <w:rsid w:val="00DC7B12"/>
    <w:rsid w:val="00DC7CD5"/>
    <w:rsid w:val="00DC7CF5"/>
    <w:rsid w:val="00DC7DC9"/>
    <w:rsid w:val="00DD02D5"/>
    <w:rsid w:val="00DD0658"/>
    <w:rsid w:val="00DD066C"/>
    <w:rsid w:val="00DD077D"/>
    <w:rsid w:val="00DD0983"/>
    <w:rsid w:val="00DD0C22"/>
    <w:rsid w:val="00DD0CA6"/>
    <w:rsid w:val="00DD0F3C"/>
    <w:rsid w:val="00DD1027"/>
    <w:rsid w:val="00DD1713"/>
    <w:rsid w:val="00DD1CBD"/>
    <w:rsid w:val="00DD1D97"/>
    <w:rsid w:val="00DD20A5"/>
    <w:rsid w:val="00DD2302"/>
    <w:rsid w:val="00DD2736"/>
    <w:rsid w:val="00DD2C6D"/>
    <w:rsid w:val="00DD2DC4"/>
    <w:rsid w:val="00DD2E4F"/>
    <w:rsid w:val="00DD2EC3"/>
    <w:rsid w:val="00DD34AC"/>
    <w:rsid w:val="00DD3D10"/>
    <w:rsid w:val="00DD3E21"/>
    <w:rsid w:val="00DD3F67"/>
    <w:rsid w:val="00DD3FD0"/>
    <w:rsid w:val="00DD40EF"/>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5FA2"/>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A0"/>
    <w:rsid w:val="00DE0BB1"/>
    <w:rsid w:val="00DE0C8A"/>
    <w:rsid w:val="00DE0E0B"/>
    <w:rsid w:val="00DE10D6"/>
    <w:rsid w:val="00DE11CA"/>
    <w:rsid w:val="00DE1BE2"/>
    <w:rsid w:val="00DE1C54"/>
    <w:rsid w:val="00DE1C7E"/>
    <w:rsid w:val="00DE21BB"/>
    <w:rsid w:val="00DE2401"/>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03F"/>
    <w:rsid w:val="00DE52A8"/>
    <w:rsid w:val="00DE53F7"/>
    <w:rsid w:val="00DE551B"/>
    <w:rsid w:val="00DE556C"/>
    <w:rsid w:val="00DE57B7"/>
    <w:rsid w:val="00DE5AA8"/>
    <w:rsid w:val="00DE5ADC"/>
    <w:rsid w:val="00DE5B10"/>
    <w:rsid w:val="00DE5B9D"/>
    <w:rsid w:val="00DE5E96"/>
    <w:rsid w:val="00DE603C"/>
    <w:rsid w:val="00DE6360"/>
    <w:rsid w:val="00DE69AB"/>
    <w:rsid w:val="00DE6E9C"/>
    <w:rsid w:val="00DE709F"/>
    <w:rsid w:val="00DE76B4"/>
    <w:rsid w:val="00DE78CE"/>
    <w:rsid w:val="00DE78DC"/>
    <w:rsid w:val="00DE7985"/>
    <w:rsid w:val="00DE7C45"/>
    <w:rsid w:val="00DF0327"/>
    <w:rsid w:val="00DF0361"/>
    <w:rsid w:val="00DF039C"/>
    <w:rsid w:val="00DF049F"/>
    <w:rsid w:val="00DF06C2"/>
    <w:rsid w:val="00DF0844"/>
    <w:rsid w:val="00DF09C4"/>
    <w:rsid w:val="00DF0F61"/>
    <w:rsid w:val="00DF105E"/>
    <w:rsid w:val="00DF1498"/>
    <w:rsid w:val="00DF160D"/>
    <w:rsid w:val="00DF180B"/>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7ED"/>
    <w:rsid w:val="00DF3A28"/>
    <w:rsid w:val="00DF3E74"/>
    <w:rsid w:val="00DF4061"/>
    <w:rsid w:val="00DF409D"/>
    <w:rsid w:val="00DF41CB"/>
    <w:rsid w:val="00DF45D9"/>
    <w:rsid w:val="00DF4B88"/>
    <w:rsid w:val="00DF4EF4"/>
    <w:rsid w:val="00DF4FBD"/>
    <w:rsid w:val="00DF522D"/>
    <w:rsid w:val="00DF53CF"/>
    <w:rsid w:val="00DF54F6"/>
    <w:rsid w:val="00DF564C"/>
    <w:rsid w:val="00DF56D3"/>
    <w:rsid w:val="00DF5A0B"/>
    <w:rsid w:val="00DF5A3B"/>
    <w:rsid w:val="00DF5B43"/>
    <w:rsid w:val="00DF5CA2"/>
    <w:rsid w:val="00DF5E32"/>
    <w:rsid w:val="00DF627A"/>
    <w:rsid w:val="00DF62D3"/>
    <w:rsid w:val="00DF62E0"/>
    <w:rsid w:val="00DF64C5"/>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1A92"/>
    <w:rsid w:val="00E01F44"/>
    <w:rsid w:val="00E0227C"/>
    <w:rsid w:val="00E02478"/>
    <w:rsid w:val="00E024EB"/>
    <w:rsid w:val="00E02EC9"/>
    <w:rsid w:val="00E034EC"/>
    <w:rsid w:val="00E03800"/>
    <w:rsid w:val="00E03AE1"/>
    <w:rsid w:val="00E03DD1"/>
    <w:rsid w:val="00E041C9"/>
    <w:rsid w:val="00E043FF"/>
    <w:rsid w:val="00E04883"/>
    <w:rsid w:val="00E04A90"/>
    <w:rsid w:val="00E04C98"/>
    <w:rsid w:val="00E04CB3"/>
    <w:rsid w:val="00E0508D"/>
    <w:rsid w:val="00E05139"/>
    <w:rsid w:val="00E051F6"/>
    <w:rsid w:val="00E0525C"/>
    <w:rsid w:val="00E055AA"/>
    <w:rsid w:val="00E05681"/>
    <w:rsid w:val="00E0593D"/>
    <w:rsid w:val="00E059F8"/>
    <w:rsid w:val="00E05D44"/>
    <w:rsid w:val="00E05D50"/>
    <w:rsid w:val="00E05E7E"/>
    <w:rsid w:val="00E06063"/>
    <w:rsid w:val="00E06518"/>
    <w:rsid w:val="00E0653B"/>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644"/>
    <w:rsid w:val="00E10658"/>
    <w:rsid w:val="00E10765"/>
    <w:rsid w:val="00E107D6"/>
    <w:rsid w:val="00E1094E"/>
    <w:rsid w:val="00E10F60"/>
    <w:rsid w:val="00E1126C"/>
    <w:rsid w:val="00E117DE"/>
    <w:rsid w:val="00E11AF3"/>
    <w:rsid w:val="00E11B0E"/>
    <w:rsid w:val="00E11C5E"/>
    <w:rsid w:val="00E11CDA"/>
    <w:rsid w:val="00E12140"/>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752"/>
    <w:rsid w:val="00E159C1"/>
    <w:rsid w:val="00E169C6"/>
    <w:rsid w:val="00E16B05"/>
    <w:rsid w:val="00E16B6A"/>
    <w:rsid w:val="00E17300"/>
    <w:rsid w:val="00E173BE"/>
    <w:rsid w:val="00E176C1"/>
    <w:rsid w:val="00E17876"/>
    <w:rsid w:val="00E178C1"/>
    <w:rsid w:val="00E178D8"/>
    <w:rsid w:val="00E17B29"/>
    <w:rsid w:val="00E17D3E"/>
    <w:rsid w:val="00E17D40"/>
    <w:rsid w:val="00E20039"/>
    <w:rsid w:val="00E20320"/>
    <w:rsid w:val="00E2038D"/>
    <w:rsid w:val="00E2090E"/>
    <w:rsid w:val="00E20982"/>
    <w:rsid w:val="00E20EF0"/>
    <w:rsid w:val="00E2107B"/>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A61"/>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4BF"/>
    <w:rsid w:val="00E30731"/>
    <w:rsid w:val="00E308BF"/>
    <w:rsid w:val="00E30B18"/>
    <w:rsid w:val="00E30C23"/>
    <w:rsid w:val="00E30D14"/>
    <w:rsid w:val="00E30F94"/>
    <w:rsid w:val="00E311A7"/>
    <w:rsid w:val="00E31233"/>
    <w:rsid w:val="00E31390"/>
    <w:rsid w:val="00E314C7"/>
    <w:rsid w:val="00E319F2"/>
    <w:rsid w:val="00E31DF2"/>
    <w:rsid w:val="00E31F14"/>
    <w:rsid w:val="00E32489"/>
    <w:rsid w:val="00E328E2"/>
    <w:rsid w:val="00E33837"/>
    <w:rsid w:val="00E33C7D"/>
    <w:rsid w:val="00E3419A"/>
    <w:rsid w:val="00E34245"/>
    <w:rsid w:val="00E34425"/>
    <w:rsid w:val="00E3456D"/>
    <w:rsid w:val="00E346FE"/>
    <w:rsid w:val="00E34753"/>
    <w:rsid w:val="00E34FD4"/>
    <w:rsid w:val="00E3507E"/>
    <w:rsid w:val="00E354A1"/>
    <w:rsid w:val="00E358DC"/>
    <w:rsid w:val="00E3595D"/>
    <w:rsid w:val="00E35D57"/>
    <w:rsid w:val="00E363AE"/>
    <w:rsid w:val="00E36799"/>
    <w:rsid w:val="00E36944"/>
    <w:rsid w:val="00E3697D"/>
    <w:rsid w:val="00E36F2D"/>
    <w:rsid w:val="00E3771A"/>
    <w:rsid w:val="00E37966"/>
    <w:rsid w:val="00E37AF8"/>
    <w:rsid w:val="00E37BE7"/>
    <w:rsid w:val="00E37F50"/>
    <w:rsid w:val="00E402DF"/>
    <w:rsid w:val="00E4094D"/>
    <w:rsid w:val="00E40962"/>
    <w:rsid w:val="00E409C1"/>
    <w:rsid w:val="00E40BD3"/>
    <w:rsid w:val="00E410AE"/>
    <w:rsid w:val="00E416B1"/>
    <w:rsid w:val="00E41991"/>
    <w:rsid w:val="00E41B48"/>
    <w:rsid w:val="00E41EB0"/>
    <w:rsid w:val="00E42217"/>
    <w:rsid w:val="00E422B2"/>
    <w:rsid w:val="00E422FD"/>
    <w:rsid w:val="00E42394"/>
    <w:rsid w:val="00E4253D"/>
    <w:rsid w:val="00E4291D"/>
    <w:rsid w:val="00E42B36"/>
    <w:rsid w:val="00E42DAA"/>
    <w:rsid w:val="00E42E4B"/>
    <w:rsid w:val="00E42E9C"/>
    <w:rsid w:val="00E430FF"/>
    <w:rsid w:val="00E435FC"/>
    <w:rsid w:val="00E436B4"/>
    <w:rsid w:val="00E43911"/>
    <w:rsid w:val="00E43930"/>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A2"/>
    <w:rsid w:val="00E504E6"/>
    <w:rsid w:val="00E506F1"/>
    <w:rsid w:val="00E5073B"/>
    <w:rsid w:val="00E50ADC"/>
    <w:rsid w:val="00E50D69"/>
    <w:rsid w:val="00E512EB"/>
    <w:rsid w:val="00E517C1"/>
    <w:rsid w:val="00E518EA"/>
    <w:rsid w:val="00E51B09"/>
    <w:rsid w:val="00E51B49"/>
    <w:rsid w:val="00E51C76"/>
    <w:rsid w:val="00E51CA4"/>
    <w:rsid w:val="00E51E2B"/>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2B7"/>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135"/>
    <w:rsid w:val="00E661F1"/>
    <w:rsid w:val="00E667CB"/>
    <w:rsid w:val="00E66E2B"/>
    <w:rsid w:val="00E672A7"/>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C23"/>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1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899"/>
    <w:rsid w:val="00E779E4"/>
    <w:rsid w:val="00E77E8A"/>
    <w:rsid w:val="00E77EDA"/>
    <w:rsid w:val="00E8001C"/>
    <w:rsid w:val="00E80039"/>
    <w:rsid w:val="00E801C3"/>
    <w:rsid w:val="00E80833"/>
    <w:rsid w:val="00E809E4"/>
    <w:rsid w:val="00E80A3F"/>
    <w:rsid w:val="00E80C52"/>
    <w:rsid w:val="00E8119E"/>
    <w:rsid w:val="00E81862"/>
    <w:rsid w:val="00E819E6"/>
    <w:rsid w:val="00E81E59"/>
    <w:rsid w:val="00E821E9"/>
    <w:rsid w:val="00E82237"/>
    <w:rsid w:val="00E8296D"/>
    <w:rsid w:val="00E8297B"/>
    <w:rsid w:val="00E8299F"/>
    <w:rsid w:val="00E8368A"/>
    <w:rsid w:val="00E83ED7"/>
    <w:rsid w:val="00E83F1A"/>
    <w:rsid w:val="00E8443D"/>
    <w:rsid w:val="00E8464B"/>
    <w:rsid w:val="00E84AAF"/>
    <w:rsid w:val="00E84BC1"/>
    <w:rsid w:val="00E85183"/>
    <w:rsid w:val="00E85417"/>
    <w:rsid w:val="00E8550A"/>
    <w:rsid w:val="00E85521"/>
    <w:rsid w:val="00E8552E"/>
    <w:rsid w:val="00E85746"/>
    <w:rsid w:val="00E858F0"/>
    <w:rsid w:val="00E85A75"/>
    <w:rsid w:val="00E85CEC"/>
    <w:rsid w:val="00E85E0C"/>
    <w:rsid w:val="00E86705"/>
    <w:rsid w:val="00E8698E"/>
    <w:rsid w:val="00E86B69"/>
    <w:rsid w:val="00E86C22"/>
    <w:rsid w:val="00E87117"/>
    <w:rsid w:val="00E87208"/>
    <w:rsid w:val="00E8780A"/>
    <w:rsid w:val="00E87A45"/>
    <w:rsid w:val="00E87BDF"/>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7DF"/>
    <w:rsid w:val="00EA5A4C"/>
    <w:rsid w:val="00EA5DBB"/>
    <w:rsid w:val="00EA60DC"/>
    <w:rsid w:val="00EA670A"/>
    <w:rsid w:val="00EA67EA"/>
    <w:rsid w:val="00EA6842"/>
    <w:rsid w:val="00EA6F3B"/>
    <w:rsid w:val="00EA6FC5"/>
    <w:rsid w:val="00EA75E2"/>
    <w:rsid w:val="00EA7623"/>
    <w:rsid w:val="00EA784E"/>
    <w:rsid w:val="00EA78A0"/>
    <w:rsid w:val="00EA7A8E"/>
    <w:rsid w:val="00EA7AA0"/>
    <w:rsid w:val="00EA7BFA"/>
    <w:rsid w:val="00EB0053"/>
    <w:rsid w:val="00EB01C4"/>
    <w:rsid w:val="00EB0360"/>
    <w:rsid w:val="00EB0439"/>
    <w:rsid w:val="00EB085E"/>
    <w:rsid w:val="00EB0A0B"/>
    <w:rsid w:val="00EB0A47"/>
    <w:rsid w:val="00EB0B05"/>
    <w:rsid w:val="00EB0C26"/>
    <w:rsid w:val="00EB0D65"/>
    <w:rsid w:val="00EB0F5F"/>
    <w:rsid w:val="00EB14A0"/>
    <w:rsid w:val="00EB1FE3"/>
    <w:rsid w:val="00EB24E3"/>
    <w:rsid w:val="00EB2F01"/>
    <w:rsid w:val="00EB39BD"/>
    <w:rsid w:val="00EB4280"/>
    <w:rsid w:val="00EB4371"/>
    <w:rsid w:val="00EB48DE"/>
    <w:rsid w:val="00EB49BB"/>
    <w:rsid w:val="00EB5259"/>
    <w:rsid w:val="00EB576E"/>
    <w:rsid w:val="00EB5CDC"/>
    <w:rsid w:val="00EB5D86"/>
    <w:rsid w:val="00EB6207"/>
    <w:rsid w:val="00EB63E9"/>
    <w:rsid w:val="00EB64E0"/>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10B"/>
    <w:rsid w:val="00EC1783"/>
    <w:rsid w:val="00EC1788"/>
    <w:rsid w:val="00EC178B"/>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559"/>
    <w:rsid w:val="00EC4732"/>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191"/>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288"/>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E01B1"/>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3B9"/>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B2D"/>
    <w:rsid w:val="00EF4CF3"/>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621"/>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3F39"/>
    <w:rsid w:val="00F04252"/>
    <w:rsid w:val="00F0434A"/>
    <w:rsid w:val="00F0463A"/>
    <w:rsid w:val="00F04720"/>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8A9"/>
    <w:rsid w:val="00F10A27"/>
    <w:rsid w:val="00F10AE8"/>
    <w:rsid w:val="00F110A7"/>
    <w:rsid w:val="00F111FE"/>
    <w:rsid w:val="00F112AF"/>
    <w:rsid w:val="00F11313"/>
    <w:rsid w:val="00F113D7"/>
    <w:rsid w:val="00F11655"/>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3FFD"/>
    <w:rsid w:val="00F140D0"/>
    <w:rsid w:val="00F147E4"/>
    <w:rsid w:val="00F14816"/>
    <w:rsid w:val="00F1486C"/>
    <w:rsid w:val="00F14879"/>
    <w:rsid w:val="00F14A11"/>
    <w:rsid w:val="00F14AE8"/>
    <w:rsid w:val="00F14C44"/>
    <w:rsid w:val="00F14DDF"/>
    <w:rsid w:val="00F152A2"/>
    <w:rsid w:val="00F155C3"/>
    <w:rsid w:val="00F157B4"/>
    <w:rsid w:val="00F15F3C"/>
    <w:rsid w:val="00F167C0"/>
    <w:rsid w:val="00F16E6F"/>
    <w:rsid w:val="00F16EED"/>
    <w:rsid w:val="00F171C2"/>
    <w:rsid w:val="00F173B8"/>
    <w:rsid w:val="00F173D6"/>
    <w:rsid w:val="00F174C0"/>
    <w:rsid w:val="00F17605"/>
    <w:rsid w:val="00F17A21"/>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1F0"/>
    <w:rsid w:val="00F2334D"/>
    <w:rsid w:val="00F23B3E"/>
    <w:rsid w:val="00F2409A"/>
    <w:rsid w:val="00F2418C"/>
    <w:rsid w:val="00F24309"/>
    <w:rsid w:val="00F24331"/>
    <w:rsid w:val="00F249AE"/>
    <w:rsid w:val="00F24CED"/>
    <w:rsid w:val="00F2513D"/>
    <w:rsid w:val="00F251D9"/>
    <w:rsid w:val="00F2545E"/>
    <w:rsid w:val="00F255B2"/>
    <w:rsid w:val="00F25654"/>
    <w:rsid w:val="00F2595B"/>
    <w:rsid w:val="00F25EEA"/>
    <w:rsid w:val="00F26394"/>
    <w:rsid w:val="00F26749"/>
    <w:rsid w:val="00F26854"/>
    <w:rsid w:val="00F26CAD"/>
    <w:rsid w:val="00F26CB6"/>
    <w:rsid w:val="00F27092"/>
    <w:rsid w:val="00F278F9"/>
    <w:rsid w:val="00F2790B"/>
    <w:rsid w:val="00F27C53"/>
    <w:rsid w:val="00F27D64"/>
    <w:rsid w:val="00F27DAF"/>
    <w:rsid w:val="00F27E08"/>
    <w:rsid w:val="00F3041D"/>
    <w:rsid w:val="00F30467"/>
    <w:rsid w:val="00F3073E"/>
    <w:rsid w:val="00F30BB0"/>
    <w:rsid w:val="00F30C99"/>
    <w:rsid w:val="00F30CE4"/>
    <w:rsid w:val="00F31139"/>
    <w:rsid w:val="00F311AE"/>
    <w:rsid w:val="00F313A4"/>
    <w:rsid w:val="00F31870"/>
    <w:rsid w:val="00F31B57"/>
    <w:rsid w:val="00F31D65"/>
    <w:rsid w:val="00F31DD1"/>
    <w:rsid w:val="00F31ECF"/>
    <w:rsid w:val="00F3236C"/>
    <w:rsid w:val="00F32742"/>
    <w:rsid w:val="00F32938"/>
    <w:rsid w:val="00F32E5D"/>
    <w:rsid w:val="00F3323A"/>
    <w:rsid w:val="00F3399C"/>
    <w:rsid w:val="00F3401D"/>
    <w:rsid w:val="00F341E6"/>
    <w:rsid w:val="00F3445B"/>
    <w:rsid w:val="00F346E0"/>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940"/>
    <w:rsid w:val="00F37A0D"/>
    <w:rsid w:val="00F37FD9"/>
    <w:rsid w:val="00F40194"/>
    <w:rsid w:val="00F403D5"/>
    <w:rsid w:val="00F4065A"/>
    <w:rsid w:val="00F40709"/>
    <w:rsid w:val="00F40B5F"/>
    <w:rsid w:val="00F40B9D"/>
    <w:rsid w:val="00F4117B"/>
    <w:rsid w:val="00F4130F"/>
    <w:rsid w:val="00F41410"/>
    <w:rsid w:val="00F41733"/>
    <w:rsid w:val="00F41D73"/>
    <w:rsid w:val="00F41DB5"/>
    <w:rsid w:val="00F41E78"/>
    <w:rsid w:val="00F41F92"/>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67C"/>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742"/>
    <w:rsid w:val="00F51AD2"/>
    <w:rsid w:val="00F51B38"/>
    <w:rsid w:val="00F51BA1"/>
    <w:rsid w:val="00F51BAA"/>
    <w:rsid w:val="00F51C39"/>
    <w:rsid w:val="00F51D2F"/>
    <w:rsid w:val="00F51ECD"/>
    <w:rsid w:val="00F51FC7"/>
    <w:rsid w:val="00F522D3"/>
    <w:rsid w:val="00F528A8"/>
    <w:rsid w:val="00F529B9"/>
    <w:rsid w:val="00F52FB7"/>
    <w:rsid w:val="00F52FE9"/>
    <w:rsid w:val="00F531CF"/>
    <w:rsid w:val="00F532CB"/>
    <w:rsid w:val="00F534E3"/>
    <w:rsid w:val="00F537D4"/>
    <w:rsid w:val="00F5397E"/>
    <w:rsid w:val="00F539BC"/>
    <w:rsid w:val="00F53DB4"/>
    <w:rsid w:val="00F53F8D"/>
    <w:rsid w:val="00F53FB3"/>
    <w:rsid w:val="00F5403E"/>
    <w:rsid w:val="00F54208"/>
    <w:rsid w:val="00F547DD"/>
    <w:rsid w:val="00F5482A"/>
    <w:rsid w:val="00F54B0B"/>
    <w:rsid w:val="00F54DD1"/>
    <w:rsid w:val="00F55097"/>
    <w:rsid w:val="00F553E9"/>
    <w:rsid w:val="00F55552"/>
    <w:rsid w:val="00F55C23"/>
    <w:rsid w:val="00F55C95"/>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4A"/>
    <w:rsid w:val="00F616B8"/>
    <w:rsid w:val="00F6178D"/>
    <w:rsid w:val="00F617BE"/>
    <w:rsid w:val="00F619BE"/>
    <w:rsid w:val="00F61A9C"/>
    <w:rsid w:val="00F61B39"/>
    <w:rsid w:val="00F61B84"/>
    <w:rsid w:val="00F61D92"/>
    <w:rsid w:val="00F61DB9"/>
    <w:rsid w:val="00F6257A"/>
    <w:rsid w:val="00F62DA4"/>
    <w:rsid w:val="00F62E59"/>
    <w:rsid w:val="00F63181"/>
    <w:rsid w:val="00F6319F"/>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B9C"/>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2AE"/>
    <w:rsid w:val="00F744B5"/>
    <w:rsid w:val="00F7498F"/>
    <w:rsid w:val="00F749E2"/>
    <w:rsid w:val="00F74B9C"/>
    <w:rsid w:val="00F74FB5"/>
    <w:rsid w:val="00F750EB"/>
    <w:rsid w:val="00F752D3"/>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27"/>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73"/>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1E9A"/>
    <w:rsid w:val="00F92535"/>
    <w:rsid w:val="00F92656"/>
    <w:rsid w:val="00F927C8"/>
    <w:rsid w:val="00F9299B"/>
    <w:rsid w:val="00F92B23"/>
    <w:rsid w:val="00F932FE"/>
    <w:rsid w:val="00F93505"/>
    <w:rsid w:val="00F93817"/>
    <w:rsid w:val="00F941CC"/>
    <w:rsid w:val="00F94505"/>
    <w:rsid w:val="00F94597"/>
    <w:rsid w:val="00F94AC6"/>
    <w:rsid w:val="00F94BD2"/>
    <w:rsid w:val="00F94F54"/>
    <w:rsid w:val="00F954CF"/>
    <w:rsid w:val="00F956C8"/>
    <w:rsid w:val="00F95764"/>
    <w:rsid w:val="00F95A27"/>
    <w:rsid w:val="00F95BD0"/>
    <w:rsid w:val="00F95C7C"/>
    <w:rsid w:val="00F962E9"/>
    <w:rsid w:val="00F966ED"/>
    <w:rsid w:val="00F96A58"/>
    <w:rsid w:val="00F96AE9"/>
    <w:rsid w:val="00F96E59"/>
    <w:rsid w:val="00F9767E"/>
    <w:rsid w:val="00F977F5"/>
    <w:rsid w:val="00F97A25"/>
    <w:rsid w:val="00F97A52"/>
    <w:rsid w:val="00F97C48"/>
    <w:rsid w:val="00F97C5C"/>
    <w:rsid w:val="00FA00FD"/>
    <w:rsid w:val="00FA0846"/>
    <w:rsid w:val="00FA09BE"/>
    <w:rsid w:val="00FA0FD7"/>
    <w:rsid w:val="00FA1238"/>
    <w:rsid w:val="00FA13AB"/>
    <w:rsid w:val="00FA17DC"/>
    <w:rsid w:val="00FA1E80"/>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5F2C"/>
    <w:rsid w:val="00FA6380"/>
    <w:rsid w:val="00FA659A"/>
    <w:rsid w:val="00FA65FB"/>
    <w:rsid w:val="00FA6AC1"/>
    <w:rsid w:val="00FA6BFE"/>
    <w:rsid w:val="00FA6CBC"/>
    <w:rsid w:val="00FA6CF9"/>
    <w:rsid w:val="00FA6E4B"/>
    <w:rsid w:val="00FA7358"/>
    <w:rsid w:val="00FA762A"/>
    <w:rsid w:val="00FA7773"/>
    <w:rsid w:val="00FA7E56"/>
    <w:rsid w:val="00FB0232"/>
    <w:rsid w:val="00FB04A8"/>
    <w:rsid w:val="00FB063F"/>
    <w:rsid w:val="00FB0C69"/>
    <w:rsid w:val="00FB0F20"/>
    <w:rsid w:val="00FB0FE9"/>
    <w:rsid w:val="00FB146B"/>
    <w:rsid w:val="00FB174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C02"/>
    <w:rsid w:val="00FB6D3D"/>
    <w:rsid w:val="00FB70BC"/>
    <w:rsid w:val="00FB79B1"/>
    <w:rsid w:val="00FB79EE"/>
    <w:rsid w:val="00FB7E67"/>
    <w:rsid w:val="00FC00E8"/>
    <w:rsid w:val="00FC0305"/>
    <w:rsid w:val="00FC03EB"/>
    <w:rsid w:val="00FC03FE"/>
    <w:rsid w:val="00FC0456"/>
    <w:rsid w:val="00FC09BE"/>
    <w:rsid w:val="00FC0BAD"/>
    <w:rsid w:val="00FC0D5E"/>
    <w:rsid w:val="00FC0F62"/>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93"/>
    <w:rsid w:val="00FC461D"/>
    <w:rsid w:val="00FC46E7"/>
    <w:rsid w:val="00FC4772"/>
    <w:rsid w:val="00FC4AA4"/>
    <w:rsid w:val="00FC4B08"/>
    <w:rsid w:val="00FC4B85"/>
    <w:rsid w:val="00FC4E3B"/>
    <w:rsid w:val="00FC549F"/>
    <w:rsid w:val="00FC54CF"/>
    <w:rsid w:val="00FC5ADA"/>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01D"/>
    <w:rsid w:val="00FD667D"/>
    <w:rsid w:val="00FD6820"/>
    <w:rsid w:val="00FD683B"/>
    <w:rsid w:val="00FD68BC"/>
    <w:rsid w:val="00FD6B7A"/>
    <w:rsid w:val="00FD6CC4"/>
    <w:rsid w:val="00FD706C"/>
    <w:rsid w:val="00FD73A9"/>
    <w:rsid w:val="00FD78C7"/>
    <w:rsid w:val="00FD79F3"/>
    <w:rsid w:val="00FE006B"/>
    <w:rsid w:val="00FE00EF"/>
    <w:rsid w:val="00FE0319"/>
    <w:rsid w:val="00FE08EE"/>
    <w:rsid w:val="00FE0F0E"/>
    <w:rsid w:val="00FE0F77"/>
    <w:rsid w:val="00FE15F1"/>
    <w:rsid w:val="00FE18B5"/>
    <w:rsid w:val="00FE1AD4"/>
    <w:rsid w:val="00FE1ADA"/>
    <w:rsid w:val="00FE1E7D"/>
    <w:rsid w:val="00FE1EA4"/>
    <w:rsid w:val="00FE22AE"/>
    <w:rsid w:val="00FE234A"/>
    <w:rsid w:val="00FE262F"/>
    <w:rsid w:val="00FE27E0"/>
    <w:rsid w:val="00FE28A5"/>
    <w:rsid w:val="00FE29F8"/>
    <w:rsid w:val="00FE2A63"/>
    <w:rsid w:val="00FE2B0F"/>
    <w:rsid w:val="00FE355E"/>
    <w:rsid w:val="00FE36A0"/>
    <w:rsid w:val="00FE36F0"/>
    <w:rsid w:val="00FE3847"/>
    <w:rsid w:val="00FE38D9"/>
    <w:rsid w:val="00FE3A8E"/>
    <w:rsid w:val="00FE3D5A"/>
    <w:rsid w:val="00FE40AF"/>
    <w:rsid w:val="00FE4175"/>
    <w:rsid w:val="00FE4183"/>
    <w:rsid w:val="00FE4235"/>
    <w:rsid w:val="00FE42A8"/>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485"/>
    <w:rsid w:val="00FE6570"/>
    <w:rsid w:val="00FE65A0"/>
    <w:rsid w:val="00FE6BB7"/>
    <w:rsid w:val="00FE6C83"/>
    <w:rsid w:val="00FE6D11"/>
    <w:rsid w:val="00FE749B"/>
    <w:rsid w:val="00FE74EE"/>
    <w:rsid w:val="00FE7559"/>
    <w:rsid w:val="00FE7D06"/>
    <w:rsid w:val="00FE7F89"/>
    <w:rsid w:val="00FF0071"/>
    <w:rsid w:val="00FF017A"/>
    <w:rsid w:val="00FF03A1"/>
    <w:rsid w:val="00FF0629"/>
    <w:rsid w:val="00FF0670"/>
    <w:rsid w:val="00FF088A"/>
    <w:rsid w:val="00FF0A27"/>
    <w:rsid w:val="00FF0BAC"/>
    <w:rsid w:val="00FF0EDD"/>
    <w:rsid w:val="00FF1003"/>
    <w:rsid w:val="00FF1591"/>
    <w:rsid w:val="00FF16E4"/>
    <w:rsid w:val="00FF17AD"/>
    <w:rsid w:val="00FF195A"/>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28"/>
    <w:rsid w:val="00FF4352"/>
    <w:rsid w:val="00FF4647"/>
    <w:rsid w:val="00FF46D8"/>
    <w:rsid w:val="00FF4881"/>
    <w:rsid w:val="00FF4C14"/>
    <w:rsid w:val="00FF4CC3"/>
    <w:rsid w:val="00FF5319"/>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B2241"/>
    <w:rPr>
      <w:rFonts w:eastAsia="MS Gothic"/>
      <w:sz w:val="24"/>
      <w:szCs w:val="24"/>
      <w:lang w:val="en-US" w:eastAsia="en-US"/>
    </w:rPr>
  </w:style>
  <w:style w:type="paragraph" w:styleId="1">
    <w:name w:val="heading 1"/>
    <w:aliases w:val="H1,h1,app heading 1,l1,Memo Heading 1,h11,h12,h13,h14,h15,h16"/>
    <w:basedOn w:val="a2"/>
    <w:next w:val="a2"/>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2"/>
    <w:next w:val="a2"/>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2"/>
    <w:next w:val="a2"/>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2"/>
    <w:next w:val="a2"/>
    <w:qFormat/>
    <w:rsid w:val="00400537"/>
    <w:pPr>
      <w:keepNext/>
      <w:numPr>
        <w:ilvl w:val="3"/>
        <w:numId w:val="3"/>
      </w:numPr>
      <w:jc w:val="right"/>
      <w:outlineLvl w:val="3"/>
    </w:pPr>
    <w:rPr>
      <w:rFonts w:ascii="Arial" w:hAnsi="Arial"/>
      <w:i/>
    </w:rPr>
  </w:style>
  <w:style w:type="paragraph" w:styleId="5">
    <w:name w:val="heading 5"/>
    <w:aliases w:val="H5"/>
    <w:basedOn w:val="a2"/>
    <w:next w:val="a2"/>
    <w:qFormat/>
    <w:rsid w:val="00400537"/>
    <w:pPr>
      <w:keepNext/>
      <w:spacing w:line="360" w:lineRule="auto"/>
      <w:outlineLvl w:val="4"/>
    </w:pPr>
    <w:rPr>
      <w:sz w:val="26"/>
      <w:u w:val="single"/>
    </w:rPr>
  </w:style>
  <w:style w:type="paragraph" w:styleId="6">
    <w:name w:val="heading 6"/>
    <w:basedOn w:val="a2"/>
    <w:next w:val="a2"/>
    <w:qFormat/>
    <w:rsid w:val="00400537"/>
    <w:pPr>
      <w:spacing w:before="240" w:after="60"/>
      <w:outlineLvl w:val="5"/>
    </w:pPr>
    <w:rPr>
      <w:i/>
      <w:sz w:val="22"/>
    </w:rPr>
  </w:style>
  <w:style w:type="paragraph" w:styleId="7">
    <w:name w:val="heading 7"/>
    <w:basedOn w:val="a2"/>
    <w:next w:val="a2"/>
    <w:qFormat/>
    <w:rsid w:val="00400537"/>
    <w:pPr>
      <w:spacing w:before="240" w:after="60"/>
      <w:outlineLvl w:val="6"/>
    </w:pPr>
    <w:rPr>
      <w:rFonts w:ascii="Arial" w:hAnsi="Arial"/>
    </w:rPr>
  </w:style>
  <w:style w:type="paragraph" w:styleId="8">
    <w:name w:val="heading 8"/>
    <w:aliases w:val="Table Heading"/>
    <w:basedOn w:val="a2"/>
    <w:next w:val="a2"/>
    <w:qFormat/>
    <w:rsid w:val="00400537"/>
    <w:pPr>
      <w:spacing w:before="240" w:after="60"/>
      <w:outlineLvl w:val="7"/>
    </w:pPr>
    <w:rPr>
      <w:rFonts w:ascii="Arial" w:hAnsi="Arial"/>
      <w:i/>
    </w:rPr>
  </w:style>
  <w:style w:type="paragraph" w:styleId="9">
    <w:name w:val="heading 9"/>
    <w:aliases w:val="Figure Heading,FH"/>
    <w:basedOn w:val="a2"/>
    <w:next w:val="a2"/>
    <w:qFormat/>
    <w:rsid w:val="00400537"/>
    <w:pPr>
      <w:spacing w:before="240" w:after="60"/>
      <w:outlineLvl w:val="8"/>
    </w:pPr>
    <w:rPr>
      <w:rFonts w:ascii="Arial" w:hAnsi="Arial"/>
      <w:b/>
      <w:i/>
      <w:sz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eading1unnumbered">
    <w:name w:val="Heading 1 unnumbered"/>
    <w:basedOn w:val="1"/>
    <w:next w:val="a6"/>
    <w:rsid w:val="00400537"/>
    <w:pPr>
      <w:numPr>
        <w:numId w:val="0"/>
      </w:numPr>
      <w:tabs>
        <w:tab w:val="num" w:pos="360"/>
      </w:tabs>
      <w:spacing w:before="360" w:after="240"/>
      <w:ind w:left="360" w:hanging="360"/>
      <w:outlineLvl w:val="9"/>
    </w:pPr>
    <w:rPr>
      <w:rFonts w:ascii="Times New Roman" w:hAnsi="Times New Roman"/>
      <w:sz w:val="32"/>
    </w:rPr>
  </w:style>
  <w:style w:type="paragraph" w:styleId="a6">
    <w:name w:val="Body Text"/>
    <w:basedOn w:val="a2"/>
    <w:link w:val="Char"/>
    <w:rsid w:val="00400537"/>
    <w:pPr>
      <w:spacing w:after="120"/>
    </w:pPr>
  </w:style>
  <w:style w:type="paragraph" w:styleId="20">
    <w:name w:val="Body Text 2"/>
    <w:basedOn w:val="a2"/>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400537"/>
    <w:pPr>
      <w:widowControl w:val="0"/>
    </w:pPr>
    <w:rPr>
      <w:rFonts w:ascii="Arial" w:hAnsi="Arial"/>
      <w:b/>
      <w:noProof/>
      <w:sz w:val="18"/>
      <w:lang w:val="en-US" w:eastAsia="en-US"/>
    </w:rPr>
  </w:style>
  <w:style w:type="paragraph" w:styleId="a8">
    <w:name w:val="Document Map"/>
    <w:basedOn w:val="a2"/>
    <w:semiHidden/>
    <w:rsid w:val="00400537"/>
    <w:pPr>
      <w:shd w:val="clear" w:color="auto" w:fill="000080"/>
    </w:pPr>
    <w:rPr>
      <w:rFonts w:ascii="Tahoma" w:hAnsi="Tahoma"/>
    </w:rPr>
  </w:style>
  <w:style w:type="paragraph" w:styleId="a9">
    <w:name w:val="Plain Text"/>
    <w:basedOn w:val="a2"/>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2"/>
    <w:rsid w:val="00400537"/>
    <w:pPr>
      <w:keepNext/>
      <w:keepLines/>
      <w:spacing w:before="60" w:after="180"/>
      <w:jc w:val="center"/>
    </w:pPr>
    <w:rPr>
      <w:rFonts w:ascii="Arial" w:hAnsi="Arial"/>
      <w:b/>
    </w:rPr>
  </w:style>
  <w:style w:type="paragraph" w:customStyle="1" w:styleId="B1">
    <w:name w:val="B1"/>
    <w:basedOn w:val="aa"/>
    <w:link w:val="B1Zchn"/>
    <w:rsid w:val="00400537"/>
  </w:style>
  <w:style w:type="paragraph" w:styleId="aa">
    <w:name w:val="List"/>
    <w:basedOn w:val="a2"/>
    <w:rsid w:val="00400537"/>
    <w:pPr>
      <w:spacing w:after="180"/>
      <w:ind w:left="568" w:hanging="284"/>
    </w:pPr>
  </w:style>
  <w:style w:type="paragraph" w:customStyle="1" w:styleId="EQ">
    <w:name w:val="EQ"/>
    <w:basedOn w:val="a2"/>
    <w:next w:val="a2"/>
    <w:rsid w:val="00400537"/>
    <w:pPr>
      <w:keepLines/>
      <w:tabs>
        <w:tab w:val="center" w:pos="4536"/>
        <w:tab w:val="right" w:pos="9072"/>
      </w:tabs>
      <w:spacing w:after="180"/>
    </w:pPr>
    <w:rPr>
      <w:noProof/>
    </w:rPr>
  </w:style>
  <w:style w:type="paragraph" w:customStyle="1" w:styleId="lptext">
    <w:name w:val="löptext"/>
    <w:basedOn w:val="a2"/>
    <w:rsid w:val="00400537"/>
    <w:pPr>
      <w:spacing w:before="100" w:after="100"/>
      <w:ind w:left="860"/>
    </w:pPr>
    <w:rPr>
      <w:rFonts w:ascii="Times" w:hAnsi="Times"/>
    </w:rPr>
  </w:style>
  <w:style w:type="character" w:styleId="ab">
    <w:name w:val="footnote reference"/>
    <w:semiHidden/>
    <w:rsid w:val="00400537"/>
    <w:rPr>
      <w:b/>
      <w:position w:val="6"/>
      <w:sz w:val="16"/>
    </w:rPr>
  </w:style>
  <w:style w:type="paragraph" w:styleId="ac">
    <w:name w:val="footnote text"/>
    <w:basedOn w:val="a2"/>
    <w:semiHidden/>
    <w:rsid w:val="00400537"/>
    <w:pPr>
      <w:keepLines/>
      <w:ind w:left="454" w:hanging="454"/>
    </w:pPr>
    <w:rPr>
      <w:sz w:val="16"/>
    </w:rPr>
  </w:style>
  <w:style w:type="paragraph" w:styleId="ad">
    <w:name w:val="caption"/>
    <w:aliases w:val="cap,cap Char,Caption Char,Caption Char1 Char,cap Char Char1,Caption Char Char1 Char,cap Char2"/>
    <w:basedOn w:val="a2"/>
    <w:next w:val="a2"/>
    <w:link w:val="Char1"/>
    <w:qFormat/>
    <w:rsid w:val="00400537"/>
    <w:pPr>
      <w:spacing w:before="120" w:after="120"/>
    </w:pPr>
    <w:rPr>
      <w:b/>
      <w:sz w:val="20"/>
      <w:szCs w:val="20"/>
      <w:lang w:val="en-GB"/>
    </w:rPr>
  </w:style>
  <w:style w:type="paragraph" w:customStyle="1" w:styleId="a0">
    <w:name w:val="佐藤２"/>
    <w:basedOn w:val="a2"/>
    <w:rsid w:val="00400537"/>
    <w:pPr>
      <w:numPr>
        <w:numId w:val="4"/>
      </w:numPr>
      <w:spacing w:after="180"/>
    </w:pPr>
    <w:rPr>
      <w:lang w:eastAsia="ja-JP"/>
    </w:rPr>
  </w:style>
  <w:style w:type="paragraph" w:styleId="21">
    <w:name w:val="Body Text Indent 2"/>
    <w:basedOn w:val="a2"/>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2"/>
    <w:autoRedefine/>
    <w:rsid w:val="00400537"/>
    <w:pPr>
      <w:numPr>
        <w:numId w:val="1"/>
      </w:numPr>
    </w:pPr>
  </w:style>
  <w:style w:type="paragraph" w:customStyle="1" w:styleId="ListBulletLast">
    <w:name w:val="List Bullet Last"/>
    <w:aliases w:val="lbl"/>
    <w:basedOn w:val="a"/>
    <w:next w:val="a6"/>
    <w:rsid w:val="00400537"/>
    <w:pPr>
      <w:tabs>
        <w:tab w:val="clear" w:pos="360"/>
      </w:tabs>
      <w:spacing w:after="240"/>
      <w:ind w:left="714" w:hanging="357"/>
    </w:pPr>
    <w:rPr>
      <w:rFonts w:ascii="Arial" w:hAnsi="Arial"/>
    </w:rPr>
  </w:style>
  <w:style w:type="paragraph" w:styleId="ae">
    <w:name w:val="footer"/>
    <w:basedOn w:val="a2"/>
    <w:link w:val="Char2"/>
    <w:uiPriority w:val="99"/>
    <w:rsid w:val="00400537"/>
    <w:pPr>
      <w:tabs>
        <w:tab w:val="center" w:pos="4536"/>
        <w:tab w:val="right" w:pos="9072"/>
      </w:tabs>
      <w:spacing w:before="120"/>
    </w:pPr>
    <w:rPr>
      <w:lang w:val="de-DE"/>
    </w:rPr>
  </w:style>
  <w:style w:type="paragraph" w:styleId="23">
    <w:name w:val="List 2"/>
    <w:basedOn w:val="aa"/>
    <w:rsid w:val="00400537"/>
    <w:pPr>
      <w:ind w:left="851"/>
    </w:pPr>
    <w:rPr>
      <w:lang w:eastAsia="ja-JP"/>
    </w:rPr>
  </w:style>
  <w:style w:type="paragraph" w:customStyle="1" w:styleId="TitleText">
    <w:name w:val="Title Text"/>
    <w:basedOn w:val="a2"/>
    <w:next w:val="a2"/>
    <w:rsid w:val="00400537"/>
    <w:pPr>
      <w:spacing w:after="220"/>
    </w:pPr>
    <w:rPr>
      <w:rFonts w:ascii="Arial" w:hAnsi="Arial"/>
      <w:b/>
      <w:sz w:val="22"/>
    </w:rPr>
  </w:style>
  <w:style w:type="paragraph" w:styleId="af">
    <w:name w:val="Title"/>
    <w:basedOn w:val="a2"/>
    <w:qFormat/>
    <w:rsid w:val="00400537"/>
    <w:pPr>
      <w:jc w:val="center"/>
    </w:pPr>
    <w:rPr>
      <w:rFonts w:ascii="Arial" w:hAnsi="Arial"/>
      <w:b/>
    </w:rPr>
  </w:style>
  <w:style w:type="paragraph" w:styleId="af0">
    <w:name w:val="table of figures"/>
    <w:basedOn w:val="10"/>
    <w:next w:val="a2"/>
    <w:semiHidden/>
    <w:rsid w:val="00400537"/>
    <w:pPr>
      <w:tabs>
        <w:tab w:val="right" w:leader="dot" w:pos="9360"/>
      </w:tabs>
      <w:spacing w:before="120" w:after="120"/>
    </w:pPr>
    <w:rPr>
      <w:caps/>
    </w:rPr>
  </w:style>
  <w:style w:type="paragraph" w:styleId="10">
    <w:name w:val="toc 1"/>
    <w:basedOn w:val="a2"/>
    <w:next w:val="a2"/>
    <w:autoRedefine/>
    <w:semiHidden/>
    <w:rsid w:val="00400537"/>
  </w:style>
  <w:style w:type="character" w:styleId="af1">
    <w:name w:val="page number"/>
    <w:basedOn w:val="a3"/>
    <w:rsid w:val="00400537"/>
  </w:style>
  <w:style w:type="paragraph" w:styleId="30">
    <w:name w:val="Body Text 3"/>
    <w:basedOn w:val="a2"/>
    <w:rsid w:val="00400537"/>
    <w:pPr>
      <w:jc w:val="both"/>
    </w:pPr>
    <w:rPr>
      <w:lang w:eastAsia="ja-JP"/>
    </w:rPr>
  </w:style>
  <w:style w:type="paragraph" w:customStyle="1" w:styleId="TableText">
    <w:name w:val="Table_Text"/>
    <w:basedOn w:val="a2"/>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2"/>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6"/>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2"/>
    <w:rsid w:val="00400537"/>
    <w:pPr>
      <w:ind w:leftChars="400" w:left="100" w:hangingChars="200" w:hanging="200"/>
    </w:pPr>
  </w:style>
  <w:style w:type="paragraph" w:customStyle="1" w:styleId="RecCCITT">
    <w:name w:val="Rec_CCITT_#"/>
    <w:basedOn w:val="a2"/>
    <w:rsid w:val="00400537"/>
    <w:pPr>
      <w:keepNext/>
      <w:keepLines/>
      <w:spacing w:after="180"/>
    </w:pPr>
    <w:rPr>
      <w:b/>
    </w:rPr>
  </w:style>
  <w:style w:type="character" w:styleId="af2">
    <w:name w:val="Hyperlink"/>
    <w:uiPriority w:val="99"/>
    <w:rsid w:val="00400537"/>
    <w:rPr>
      <w:color w:val="0000FF"/>
      <w:u w:val="single"/>
    </w:rPr>
  </w:style>
  <w:style w:type="character" w:styleId="af3">
    <w:name w:val="FollowedHyperlink"/>
    <w:aliases w:val="已访问的超链接"/>
    <w:rsid w:val="00400537"/>
    <w:rPr>
      <w:color w:val="800080"/>
      <w:u w:val="single"/>
    </w:rPr>
  </w:style>
  <w:style w:type="paragraph" w:styleId="af4">
    <w:name w:val="Body Text Indent"/>
    <w:basedOn w:val="a2"/>
    <w:rsid w:val="00400537"/>
    <w:pPr>
      <w:ind w:left="360"/>
    </w:pPr>
    <w:rPr>
      <w:bCs/>
      <w:lang w:eastAsia="ja-JP"/>
    </w:rPr>
  </w:style>
  <w:style w:type="character" w:styleId="af5">
    <w:name w:val="annotation reference"/>
    <w:qFormat/>
    <w:rsid w:val="00400537"/>
    <w:rPr>
      <w:sz w:val="16"/>
      <w:szCs w:val="16"/>
    </w:rPr>
  </w:style>
  <w:style w:type="paragraph" w:customStyle="1" w:styleId="11">
    <w:name w:val="吹き出し1"/>
    <w:basedOn w:val="a2"/>
    <w:semiHidden/>
    <w:rsid w:val="00400537"/>
    <w:rPr>
      <w:rFonts w:ascii="Arial" w:hAnsi="Arial"/>
      <w:sz w:val="18"/>
      <w:szCs w:val="18"/>
    </w:rPr>
  </w:style>
  <w:style w:type="paragraph" w:customStyle="1" w:styleId="Reference">
    <w:name w:val="Reference"/>
    <w:basedOn w:val="a2"/>
    <w:rsid w:val="00400537"/>
    <w:pPr>
      <w:widowControl w:val="0"/>
      <w:ind w:left="283" w:hanging="283"/>
      <w:jc w:val="both"/>
    </w:pPr>
    <w:rPr>
      <w:rFonts w:ascii="Arial" w:eastAsia="MS Mincho" w:hAnsi="Arial"/>
      <w:kern w:val="2"/>
      <w:sz w:val="21"/>
      <w:lang w:val="de-DE" w:eastAsia="ja-JP"/>
    </w:rPr>
  </w:style>
  <w:style w:type="paragraph" w:styleId="af6">
    <w:name w:val="annotation text"/>
    <w:basedOn w:val="a2"/>
    <w:link w:val="Char3"/>
    <w:uiPriority w:val="99"/>
    <w:semiHidden/>
    <w:rsid w:val="00400537"/>
    <w:rPr>
      <w:sz w:val="20"/>
      <w:szCs w:val="20"/>
      <w:lang w:val="x-none" w:eastAsia="x-none"/>
    </w:rPr>
  </w:style>
  <w:style w:type="paragraph" w:customStyle="1" w:styleId="TI">
    <w:name w:val="TI"/>
    <w:basedOn w:val="a2"/>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7">
    <w:name w:val="annotation subject"/>
    <w:basedOn w:val="af6"/>
    <w:next w:val="af6"/>
    <w:semiHidden/>
    <w:rsid w:val="00400537"/>
    <w:rPr>
      <w:b/>
      <w:bCs/>
    </w:rPr>
  </w:style>
  <w:style w:type="paragraph" w:styleId="af8">
    <w:name w:val="Balloon Text"/>
    <w:basedOn w:val="a2"/>
    <w:semiHidden/>
    <w:rsid w:val="00400537"/>
    <w:rPr>
      <w:rFonts w:ascii="Tahoma" w:hAnsi="Tahoma" w:cs="Tahoma"/>
      <w:sz w:val="16"/>
      <w:szCs w:val="16"/>
    </w:rPr>
  </w:style>
  <w:style w:type="character" w:customStyle="1" w:styleId="Char1">
    <w:name w:val="题注 Char"/>
    <w:aliases w:val="cap Char1,cap Char Char2,Caption Char Char,Caption Char1 Char Char,cap Char Char1 Char,Caption Char Char1 Char Char,cap Char2 Char"/>
    <w:link w:val="ad"/>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9">
    <w:name w:val="Table Grid"/>
    <w:basedOn w:val="a4"/>
    <w:uiPriority w:val="3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qFormat/>
    <w:rsid w:val="00A20EAD"/>
    <w:rPr>
      <w:b/>
      <w:bCs/>
    </w:rPr>
  </w:style>
  <w:style w:type="character" w:customStyle="1" w:styleId="capCharChar">
    <w:name w:val="cap Char Char"/>
    <w:rsid w:val="00CA215E"/>
    <w:rPr>
      <w:rFonts w:eastAsia="MS Gothic"/>
      <w:b/>
      <w:lang w:eastAsia="en-US"/>
    </w:rPr>
  </w:style>
  <w:style w:type="paragraph" w:styleId="afb">
    <w:name w:val="Normal (Web)"/>
    <w:basedOn w:val="a2"/>
    <w:uiPriority w:val="99"/>
    <w:unhideWhenUsed/>
    <w:rsid w:val="00C04049"/>
    <w:pPr>
      <w:spacing w:before="100" w:beforeAutospacing="1" w:after="100" w:afterAutospacing="1"/>
    </w:pPr>
    <w:rPr>
      <w:rFonts w:eastAsia="Times New Roman"/>
      <w:color w:val="000000"/>
    </w:rPr>
  </w:style>
  <w:style w:type="character" w:customStyle="1" w:styleId="Char3">
    <w:name w:val="批注文字 Char"/>
    <w:link w:val="af6"/>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7"/>
    <w:rsid w:val="00A31770"/>
    <w:rPr>
      <w:rFonts w:ascii="Arial" w:hAnsi="Arial"/>
      <w:b/>
      <w:noProof/>
      <w:sz w:val="18"/>
      <w:lang w:val="en-US" w:eastAsia="en-US" w:bidi="ar-SA"/>
    </w:rPr>
  </w:style>
  <w:style w:type="paragraph" w:customStyle="1" w:styleId="CRCoverPage">
    <w:name w:val="CR Cover Page"/>
    <w:next w:val="a2"/>
    <w:rsid w:val="0059279A"/>
    <w:pPr>
      <w:spacing w:after="120"/>
    </w:pPr>
    <w:rPr>
      <w:rFonts w:ascii="Arial" w:hAnsi="Arial"/>
      <w:lang w:eastAsia="en-US"/>
    </w:rPr>
  </w:style>
  <w:style w:type="table" w:styleId="afc">
    <w:name w:val="Table Professional"/>
    <w:basedOn w:val="a4"/>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2"/>
    <w:rsid w:val="000B53CA"/>
    <w:pPr>
      <w:widowControl w:val="0"/>
      <w:jc w:val="both"/>
    </w:pPr>
    <w:rPr>
      <w:rFonts w:eastAsia="Times New Roman"/>
      <w:kern w:val="2"/>
      <w:sz w:val="16"/>
    </w:rPr>
  </w:style>
  <w:style w:type="paragraph" w:customStyle="1" w:styleId="CharChar1CharChar">
    <w:name w:val="Char Char1 Char Char"/>
    <w:next w:val="a2"/>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d">
    <w:name w:val="List Paragraph"/>
    <w:aliases w:val="- Bullets,?? ??,?????,????,Lista1,中等深浅网格 1 - 着色 21,列出段落1,목록 단락,列表段落,¥¡¡¡¡ì¬º¥¹¥È¶ÎÂä,ÁÐ³ö¶ÎÂä,列表段落1,—ño’i—Ž,¥ê¥¹¥È¶ÎÂä,1st level - Bullet List Paragraph,Lettre d'introduction,Paragrafo elenco,Normal bullet 2,Bullet list,목록단락"/>
    <w:basedOn w:val="a2"/>
    <w:link w:val="Char4"/>
    <w:uiPriority w:val="34"/>
    <w:qFormat/>
    <w:rsid w:val="00C146D2"/>
    <w:pPr>
      <w:ind w:firstLineChars="200" w:firstLine="420"/>
    </w:pPr>
  </w:style>
  <w:style w:type="character" w:styleId="afe">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2"/>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8"/>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2"/>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2">
    <w:name w:val="页脚 Char"/>
    <w:link w:val="ae"/>
    <w:uiPriority w:val="99"/>
    <w:rsid w:val="00693251"/>
    <w:rPr>
      <w:rFonts w:eastAsia="MS Gothic"/>
      <w:sz w:val="24"/>
      <w:szCs w:val="24"/>
      <w:lang w:val="de-DE" w:eastAsia="en-US"/>
    </w:rPr>
  </w:style>
  <w:style w:type="paragraph" w:customStyle="1" w:styleId="TdocHeader2">
    <w:name w:val="Tdoc_Header_2"/>
    <w:basedOn w:val="a2"/>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4">
    <w:name w:val="列出段落 Char"/>
    <w:aliases w:val="- Bullets Char,?? ?? Char,????? Char,???? Char,Lista1 Char,中等深浅网格 1 - 着色 21 Char,列出段落1 Char,목록 단락 Char,列表段落 Char,¥¡¡¡¡ì¬º¥¹¥È¶ÎÂä Char,ÁÐ³ö¶ÎÂä Char,列表段落1 Char,—ño’i—Ž Char,¥ê¥¹¥È¶ÎÂä Char,1st level - Bullet List Paragraph Char,목록단락 Char"/>
    <w:link w:val="afd"/>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2"/>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
    <w:name w:val="Revision"/>
    <w:hidden/>
    <w:uiPriority w:val="99"/>
    <w:semiHidden/>
    <w:rsid w:val="005341B3"/>
    <w:rPr>
      <w:rFonts w:eastAsia="MS Gothic"/>
      <w:sz w:val="24"/>
      <w:szCs w:val="24"/>
      <w:lang w:val="en-US" w:eastAsia="en-US"/>
    </w:rPr>
  </w:style>
  <w:style w:type="paragraph" w:styleId="90">
    <w:name w:val="toc 9"/>
    <w:basedOn w:val="a2"/>
    <w:next w:val="a2"/>
    <w:autoRedefine/>
    <w:semiHidden/>
    <w:unhideWhenUsed/>
    <w:rsid w:val="00156D06"/>
    <w:pPr>
      <w:ind w:leftChars="1600" w:left="3360"/>
    </w:pPr>
  </w:style>
  <w:style w:type="character" w:customStyle="1" w:styleId="Char">
    <w:name w:val="正文文本 Char"/>
    <w:basedOn w:val="a3"/>
    <w:link w:val="a6"/>
    <w:rsid w:val="004E22F5"/>
    <w:rPr>
      <w:rFonts w:eastAsia="MS Gothic"/>
      <w:sz w:val="24"/>
      <w:szCs w:val="24"/>
      <w:lang w:val="en-US" w:eastAsia="en-US"/>
    </w:rPr>
  </w:style>
  <w:style w:type="paragraph" w:customStyle="1" w:styleId="3GPPAgreements">
    <w:name w:val="3GPP Agreements"/>
    <w:basedOn w:val="a2"/>
    <w:link w:val="3GPPAgreementsChar"/>
    <w:qFormat/>
    <w:rsid w:val="007B4C85"/>
    <w:pPr>
      <w:numPr>
        <w:numId w:val="6"/>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7B4C85"/>
    <w:rPr>
      <w:rFonts w:eastAsia="宋体"/>
      <w:sz w:val="22"/>
      <w:lang w:val="en-US" w:eastAsia="zh-CN"/>
    </w:rPr>
  </w:style>
  <w:style w:type="character" w:customStyle="1" w:styleId="alt-edited">
    <w:name w:val="alt-edited"/>
    <w:basedOn w:val="a3"/>
    <w:rsid w:val="00B43A65"/>
  </w:style>
  <w:style w:type="paragraph" w:customStyle="1" w:styleId="bullet1">
    <w:name w:val="bullet1"/>
    <w:basedOn w:val="a2"/>
    <w:link w:val="bullet1Char"/>
    <w:qFormat/>
    <w:rsid w:val="00613A20"/>
    <w:pPr>
      <w:numPr>
        <w:numId w:val="7"/>
      </w:numPr>
    </w:pPr>
    <w:rPr>
      <w:rFonts w:ascii="Times" w:eastAsia="Batang" w:hAnsi="Times"/>
      <w:sz w:val="20"/>
      <w:lang w:val="en-GB"/>
    </w:rPr>
  </w:style>
  <w:style w:type="paragraph" w:customStyle="1" w:styleId="bullet2">
    <w:name w:val="bullet2"/>
    <w:basedOn w:val="a2"/>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2"/>
    <w:qFormat/>
    <w:rsid w:val="00613A20"/>
    <w:pPr>
      <w:numPr>
        <w:ilvl w:val="2"/>
        <w:numId w:val="7"/>
      </w:numPr>
      <w:ind w:hanging="180"/>
    </w:pPr>
    <w:rPr>
      <w:rFonts w:ascii="Times" w:eastAsia="Batang" w:hAnsi="Times"/>
      <w:sz w:val="20"/>
      <w:lang w:val="en-GB"/>
    </w:rPr>
  </w:style>
  <w:style w:type="paragraph" w:customStyle="1" w:styleId="bullet4">
    <w:name w:val="bullet4"/>
    <w:basedOn w:val="a2"/>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paragraph" w:customStyle="1" w:styleId="LGTdoc">
    <w:name w:val="LGTdoc_본문"/>
    <w:basedOn w:val="a2"/>
    <w:link w:val="LGTdocChar"/>
    <w:rsid w:val="00D80EA4"/>
    <w:pPr>
      <w:widowControl w:val="0"/>
      <w:autoSpaceDE w:val="0"/>
      <w:autoSpaceDN w:val="0"/>
      <w:adjustRightInd w:val="0"/>
      <w:snapToGrid w:val="0"/>
      <w:spacing w:afterLines="50" w:line="264" w:lineRule="auto"/>
      <w:jc w:val="both"/>
    </w:pPr>
    <w:rPr>
      <w:rFonts w:ascii="Malgun Gothic" w:hAnsi="Malgun Gothic" w:cs="Malgun Gothic"/>
      <w:kern w:val="2"/>
      <w:sz w:val="22"/>
      <w:lang w:val="en-GB" w:eastAsia="ko-KR"/>
    </w:rPr>
  </w:style>
  <w:style w:type="character" w:customStyle="1" w:styleId="LGTdocChar">
    <w:name w:val="LGTdoc_본문 Char"/>
    <w:link w:val="LGTdoc"/>
    <w:rsid w:val="00D80EA4"/>
    <w:rPr>
      <w:rFonts w:ascii="Malgun Gothic" w:eastAsia="MS Gothic" w:hAnsi="Malgun Gothic" w:cs="Malgun Gothic"/>
      <w:kern w:val="2"/>
      <w:sz w:val="22"/>
      <w:szCs w:val="24"/>
      <w:lang w:eastAsia="ko-KR"/>
    </w:rPr>
  </w:style>
  <w:style w:type="paragraph" w:customStyle="1" w:styleId="a1">
    <w:name w:val="插图题注"/>
    <w:next w:val="a2"/>
    <w:rsid w:val="00FA1E80"/>
    <w:pPr>
      <w:numPr>
        <w:numId w:val="10"/>
      </w:numPr>
      <w:jc w:val="center"/>
    </w:pPr>
    <w:rPr>
      <w:rFonts w:eastAsia="Times New Roman"/>
      <w:b/>
      <w:lang w:eastAsia="zh-CN"/>
    </w:rPr>
  </w:style>
  <w:style w:type="paragraph" w:customStyle="1" w:styleId="3GPPText">
    <w:name w:val="3GPP Text"/>
    <w:basedOn w:val="a2"/>
    <w:link w:val="3GPPTextChar"/>
    <w:qFormat/>
    <w:rsid w:val="00112B2D"/>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rsid w:val="00112B2D"/>
    <w:rPr>
      <w:rFonts w:eastAsia="宋体"/>
      <w:sz w:val="22"/>
      <w:lang w:val="en-US" w:eastAsia="en-US"/>
    </w:rPr>
  </w:style>
  <w:style w:type="paragraph" w:customStyle="1" w:styleId="References">
    <w:name w:val="References"/>
    <w:basedOn w:val="a2"/>
    <w:rsid w:val="00112B2D"/>
    <w:pPr>
      <w:numPr>
        <w:numId w:val="17"/>
      </w:numPr>
      <w:autoSpaceDE w:val="0"/>
      <w:autoSpaceDN w:val="0"/>
      <w:snapToGrid w:val="0"/>
      <w:spacing w:after="60"/>
      <w:jc w:val="both"/>
    </w:pPr>
    <w:rPr>
      <w:rFonts w:eastAsiaTheme="minorEastAsia"/>
      <w:sz w:val="20"/>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23156807">
      <w:bodyDiv w:val="1"/>
      <w:marLeft w:val="0"/>
      <w:marRight w:val="0"/>
      <w:marTop w:val="0"/>
      <w:marBottom w:val="0"/>
      <w:divBdr>
        <w:top w:val="none" w:sz="0" w:space="0" w:color="auto"/>
        <w:left w:val="none" w:sz="0" w:space="0" w:color="auto"/>
        <w:bottom w:val="none" w:sz="0" w:space="0" w:color="auto"/>
        <w:right w:val="none" w:sz="0" w:space="0" w:color="auto"/>
      </w:divBdr>
      <w:divsChild>
        <w:div w:id="863130633">
          <w:marLeft w:val="0"/>
          <w:marRight w:val="0"/>
          <w:marTop w:val="0"/>
          <w:marBottom w:val="0"/>
          <w:divBdr>
            <w:top w:val="none" w:sz="0" w:space="0" w:color="auto"/>
            <w:left w:val="none" w:sz="0" w:space="0" w:color="auto"/>
            <w:bottom w:val="none" w:sz="0" w:space="0" w:color="auto"/>
            <w:right w:val="none" w:sz="0" w:space="0" w:color="auto"/>
          </w:divBdr>
          <w:divsChild>
            <w:div w:id="1808012934">
              <w:marLeft w:val="0"/>
              <w:marRight w:val="0"/>
              <w:marTop w:val="0"/>
              <w:marBottom w:val="0"/>
              <w:divBdr>
                <w:top w:val="none" w:sz="0" w:space="0" w:color="auto"/>
                <w:left w:val="none" w:sz="0" w:space="0" w:color="auto"/>
                <w:bottom w:val="none" w:sz="0" w:space="0" w:color="auto"/>
                <w:right w:val="none" w:sz="0" w:space="0" w:color="auto"/>
              </w:divBdr>
              <w:divsChild>
                <w:div w:id="1710180366">
                  <w:marLeft w:val="0"/>
                  <w:marRight w:val="0"/>
                  <w:marTop w:val="0"/>
                  <w:marBottom w:val="0"/>
                  <w:divBdr>
                    <w:top w:val="none" w:sz="0" w:space="0" w:color="auto"/>
                    <w:left w:val="none" w:sz="0" w:space="0" w:color="auto"/>
                    <w:bottom w:val="none" w:sz="0" w:space="0" w:color="auto"/>
                    <w:right w:val="none" w:sz="0" w:space="0" w:color="auto"/>
                  </w:divBdr>
                  <w:divsChild>
                    <w:div w:id="1462502196">
                      <w:marLeft w:val="0"/>
                      <w:marRight w:val="0"/>
                      <w:marTop w:val="0"/>
                      <w:marBottom w:val="0"/>
                      <w:divBdr>
                        <w:top w:val="none" w:sz="0" w:space="0" w:color="auto"/>
                        <w:left w:val="none" w:sz="0" w:space="0" w:color="auto"/>
                        <w:bottom w:val="none" w:sz="0" w:space="0" w:color="auto"/>
                        <w:right w:val="none" w:sz="0" w:space="0" w:color="auto"/>
                      </w:divBdr>
                      <w:divsChild>
                        <w:div w:id="646281410">
                          <w:marLeft w:val="0"/>
                          <w:marRight w:val="0"/>
                          <w:marTop w:val="0"/>
                          <w:marBottom w:val="0"/>
                          <w:divBdr>
                            <w:top w:val="none" w:sz="0" w:space="0" w:color="auto"/>
                            <w:left w:val="none" w:sz="0" w:space="0" w:color="auto"/>
                            <w:bottom w:val="none" w:sz="0" w:space="0" w:color="auto"/>
                            <w:right w:val="none" w:sz="0" w:space="0" w:color="auto"/>
                          </w:divBdr>
                          <w:divsChild>
                            <w:div w:id="341510229">
                              <w:marLeft w:val="0"/>
                              <w:marRight w:val="0"/>
                              <w:marTop w:val="0"/>
                              <w:marBottom w:val="0"/>
                              <w:divBdr>
                                <w:top w:val="none" w:sz="0" w:space="0" w:color="auto"/>
                                <w:left w:val="none" w:sz="0" w:space="0" w:color="auto"/>
                                <w:bottom w:val="none" w:sz="0" w:space="0" w:color="auto"/>
                                <w:right w:val="none" w:sz="0" w:space="0" w:color="auto"/>
                              </w:divBdr>
                              <w:divsChild>
                                <w:div w:id="1545679095">
                                  <w:marLeft w:val="0"/>
                                  <w:marRight w:val="0"/>
                                  <w:marTop w:val="0"/>
                                  <w:marBottom w:val="0"/>
                                  <w:divBdr>
                                    <w:top w:val="none" w:sz="0" w:space="0" w:color="auto"/>
                                    <w:left w:val="none" w:sz="0" w:space="0" w:color="auto"/>
                                    <w:bottom w:val="none" w:sz="0" w:space="0" w:color="auto"/>
                                    <w:right w:val="none" w:sz="0" w:space="0" w:color="auto"/>
                                  </w:divBdr>
                                  <w:divsChild>
                                    <w:div w:id="1259677504">
                                      <w:marLeft w:val="0"/>
                                      <w:marRight w:val="0"/>
                                      <w:marTop w:val="0"/>
                                      <w:marBottom w:val="0"/>
                                      <w:divBdr>
                                        <w:top w:val="none" w:sz="0" w:space="0" w:color="auto"/>
                                        <w:left w:val="none" w:sz="0" w:space="0" w:color="auto"/>
                                        <w:bottom w:val="none" w:sz="0" w:space="0" w:color="auto"/>
                                        <w:right w:val="none" w:sz="0" w:space="0" w:color="auto"/>
                                      </w:divBdr>
                                      <w:divsChild>
                                        <w:div w:id="310445809">
                                          <w:marLeft w:val="0"/>
                                          <w:marRight w:val="0"/>
                                          <w:marTop w:val="0"/>
                                          <w:marBottom w:val="0"/>
                                          <w:divBdr>
                                            <w:top w:val="none" w:sz="0" w:space="0" w:color="auto"/>
                                            <w:left w:val="none" w:sz="0" w:space="0" w:color="auto"/>
                                            <w:bottom w:val="none" w:sz="0" w:space="0" w:color="auto"/>
                                            <w:right w:val="none" w:sz="0" w:space="0" w:color="auto"/>
                                          </w:divBdr>
                                          <w:divsChild>
                                            <w:div w:id="58604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F8307-1951-40F3-A18C-97CA9B400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1427</Words>
  <Characters>8140</Characters>
  <Application>Microsoft Office Word</Application>
  <DocSecurity>0</DocSecurity>
  <Lines>67</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2019-11-08T07:22:00Z</dcterms:created>
  <dcterms:modified xsi:type="dcterms:W3CDTF">2019-11-08T07:23:00Z</dcterms:modified>
</cp:coreProperties>
</file>